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06590" w14:textId="3B59114C" w:rsidR="00F834CC" w:rsidRPr="00093CBB" w:rsidRDefault="19242890">
      <w:pPr>
        <w:rPr>
          <w:rFonts w:ascii="Arial" w:hAnsi="Arial" w:cs="Arial"/>
        </w:rPr>
      </w:pPr>
      <w:r>
        <w:rPr>
          <w:noProof/>
        </w:rPr>
        <w:drawing>
          <wp:inline distT="0" distB="0" distL="0" distR="0" wp14:anchorId="62F9747D" wp14:editId="4A517A48">
            <wp:extent cx="3031200" cy="36000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3031200" cy="360000"/>
                    </a:xfrm>
                    <a:prstGeom prst="rect">
                      <a:avLst/>
                    </a:prstGeom>
                  </pic:spPr>
                </pic:pic>
              </a:graphicData>
            </a:graphic>
          </wp:inline>
        </w:drawing>
      </w:r>
    </w:p>
    <w:tbl>
      <w:tblPr>
        <w:tblW w:w="5000" w:type="pct"/>
        <w:tblCellMar>
          <w:top w:w="11" w:type="dxa"/>
          <w:left w:w="113" w:type="dxa"/>
          <w:bottom w:w="11" w:type="dxa"/>
          <w:right w:w="0" w:type="dxa"/>
        </w:tblCellMar>
        <w:tblLook w:val="01E0" w:firstRow="1" w:lastRow="1" w:firstColumn="1" w:lastColumn="1" w:noHBand="0" w:noVBand="0"/>
      </w:tblPr>
      <w:tblGrid>
        <w:gridCol w:w="2126"/>
        <w:gridCol w:w="7512"/>
      </w:tblGrid>
      <w:tr w:rsidR="008B3939" w:rsidRPr="00093CBB" w14:paraId="61798757" w14:textId="77777777" w:rsidTr="1CE91407">
        <w:trPr>
          <w:trHeight w:val="980"/>
        </w:trPr>
        <w:tc>
          <w:tcPr>
            <w:tcW w:w="5000" w:type="pct"/>
            <w:gridSpan w:val="2"/>
            <w:vAlign w:val="bottom"/>
          </w:tcPr>
          <w:p w14:paraId="5649DA1B" w14:textId="0DE14170" w:rsidR="008B3939" w:rsidRPr="00093CBB" w:rsidRDefault="00D41B18" w:rsidP="00240669">
            <w:pPr>
              <w:tabs>
                <w:tab w:val="left" w:pos="405"/>
              </w:tabs>
              <w:spacing w:before="360" w:after="0" w:line="220" w:lineRule="atLeast"/>
              <w:rPr>
                <w:rFonts w:ascii="Arial" w:eastAsia="Times New Roman" w:hAnsi="Arial" w:cs="Arial"/>
                <w:color w:val="00958F"/>
                <w:sz w:val="56"/>
                <w:szCs w:val="56"/>
              </w:rPr>
            </w:pPr>
            <w:r w:rsidRPr="00093CBB">
              <w:rPr>
                <w:rFonts w:ascii="Arial" w:eastAsia="Times New Roman" w:hAnsi="Arial" w:cs="Arial"/>
                <w:color w:val="00958F"/>
                <w:sz w:val="56"/>
                <w:szCs w:val="56"/>
              </w:rPr>
              <w:t xml:space="preserve">Inception </w:t>
            </w:r>
            <w:r w:rsidR="008B3939" w:rsidRPr="00093CBB">
              <w:rPr>
                <w:rFonts w:ascii="Arial" w:eastAsia="Times New Roman" w:hAnsi="Arial" w:cs="Arial"/>
                <w:color w:val="00958F"/>
                <w:sz w:val="56"/>
                <w:szCs w:val="56"/>
              </w:rPr>
              <w:t>Meeting note</w:t>
            </w:r>
          </w:p>
          <w:p w14:paraId="6A412D73" w14:textId="77777777" w:rsidR="008B3939" w:rsidRPr="00093CBB" w:rsidRDefault="008B3939" w:rsidP="00240669">
            <w:pPr>
              <w:spacing w:after="0" w:line="220" w:lineRule="atLeast"/>
              <w:rPr>
                <w:rFonts w:ascii="Arial" w:eastAsia="Times New Roman" w:hAnsi="Arial" w:cs="Arial"/>
                <w:sz w:val="18"/>
                <w:szCs w:val="18"/>
              </w:rPr>
            </w:pPr>
          </w:p>
        </w:tc>
      </w:tr>
      <w:tr w:rsidR="00E84E00" w:rsidRPr="00093CBB" w14:paraId="70913799" w14:textId="77777777" w:rsidTr="1CE91407">
        <w:trPr>
          <w:trHeight w:val="170"/>
        </w:trPr>
        <w:tc>
          <w:tcPr>
            <w:tcW w:w="1103" w:type="pct"/>
          </w:tcPr>
          <w:p w14:paraId="0E4A0A65" w14:textId="77777777" w:rsidR="00E84E00" w:rsidRPr="00093CBB" w:rsidRDefault="00E84E00" w:rsidP="00240669">
            <w:pPr>
              <w:spacing w:after="0" w:line="280" w:lineRule="atLeast"/>
              <w:rPr>
                <w:rFonts w:ascii="Arial" w:eastAsia="Times New Roman" w:hAnsi="Arial" w:cs="Arial"/>
                <w:b/>
                <w:sz w:val="24"/>
                <w:szCs w:val="24"/>
              </w:rPr>
            </w:pPr>
            <w:r w:rsidRPr="00093CBB">
              <w:rPr>
                <w:rFonts w:ascii="Arial" w:eastAsia="Times New Roman" w:hAnsi="Arial" w:cs="Arial"/>
                <w:b/>
                <w:sz w:val="24"/>
                <w:szCs w:val="24"/>
              </w:rPr>
              <w:t>Project name</w:t>
            </w:r>
          </w:p>
        </w:tc>
        <w:tc>
          <w:tcPr>
            <w:tcW w:w="3897" w:type="pct"/>
          </w:tcPr>
          <w:p w14:paraId="497D8CD9" w14:textId="1FAF491D" w:rsidR="00E84E00" w:rsidRPr="00093CBB" w:rsidRDefault="73876149" w:rsidP="6D620172">
            <w:pPr>
              <w:spacing w:after="0" w:line="280" w:lineRule="atLeast"/>
              <w:rPr>
                <w:rFonts w:ascii="Arial" w:eastAsia="Times New Roman" w:hAnsi="Arial" w:cs="Arial"/>
                <w:b/>
                <w:bCs/>
                <w:sz w:val="24"/>
                <w:szCs w:val="24"/>
              </w:rPr>
            </w:pPr>
            <w:r w:rsidRPr="03734719">
              <w:rPr>
                <w:rFonts w:ascii="Arial" w:eastAsia="Times New Roman" w:hAnsi="Arial" w:cs="Arial"/>
                <w:b/>
                <w:bCs/>
                <w:sz w:val="24"/>
                <w:szCs w:val="24"/>
              </w:rPr>
              <w:t>Castle Way Energy</w:t>
            </w:r>
          </w:p>
        </w:tc>
      </w:tr>
      <w:tr w:rsidR="008B3939" w:rsidRPr="00093CBB" w14:paraId="6367C884" w14:textId="77777777" w:rsidTr="1CE91407">
        <w:trPr>
          <w:trHeight w:val="170"/>
        </w:trPr>
        <w:tc>
          <w:tcPr>
            <w:tcW w:w="1103" w:type="pct"/>
          </w:tcPr>
          <w:p w14:paraId="0E0ECF76" w14:textId="6E4C6F37" w:rsidR="008B3939" w:rsidRPr="00093CBB" w:rsidRDefault="00D41B18" w:rsidP="00240669">
            <w:pPr>
              <w:spacing w:after="0" w:line="280" w:lineRule="atLeast"/>
              <w:rPr>
                <w:rFonts w:ascii="Arial" w:eastAsia="Times New Roman" w:hAnsi="Arial" w:cs="Arial"/>
                <w:b/>
                <w:sz w:val="24"/>
                <w:szCs w:val="24"/>
              </w:rPr>
            </w:pPr>
            <w:r w:rsidRPr="00093CBB">
              <w:rPr>
                <w:rFonts w:ascii="Arial" w:eastAsia="Times New Roman" w:hAnsi="Arial" w:cs="Arial"/>
                <w:b/>
                <w:sz w:val="24"/>
                <w:szCs w:val="24"/>
              </w:rPr>
              <w:t>Case</w:t>
            </w:r>
            <w:r w:rsidR="008B3939" w:rsidRPr="00093CBB">
              <w:rPr>
                <w:rFonts w:ascii="Arial" w:eastAsia="Times New Roman" w:hAnsi="Arial" w:cs="Arial"/>
                <w:b/>
                <w:sz w:val="24"/>
                <w:szCs w:val="24"/>
              </w:rPr>
              <w:t xml:space="preserve"> reference</w:t>
            </w:r>
          </w:p>
        </w:tc>
        <w:tc>
          <w:tcPr>
            <w:tcW w:w="3897" w:type="pct"/>
          </w:tcPr>
          <w:p w14:paraId="6939A47A" w14:textId="46AC0438" w:rsidR="008B3939" w:rsidRPr="00093CBB" w:rsidRDefault="2C7182D2" w:rsidP="6D620172">
            <w:pPr>
              <w:spacing w:after="0" w:line="280" w:lineRule="atLeast"/>
              <w:rPr>
                <w:rFonts w:ascii="Arial" w:eastAsia="Times New Roman" w:hAnsi="Arial" w:cs="Arial"/>
                <w:b/>
                <w:bCs/>
                <w:sz w:val="24"/>
                <w:szCs w:val="24"/>
              </w:rPr>
            </w:pPr>
            <w:r w:rsidRPr="03734719">
              <w:rPr>
                <w:rFonts w:ascii="Arial" w:eastAsia="Times New Roman" w:hAnsi="Arial" w:cs="Arial"/>
                <w:b/>
                <w:bCs/>
                <w:sz w:val="24"/>
                <w:szCs w:val="24"/>
              </w:rPr>
              <w:t>EN0110037</w:t>
            </w:r>
          </w:p>
        </w:tc>
      </w:tr>
      <w:tr w:rsidR="008B3939" w:rsidRPr="00093CBB" w14:paraId="05579415" w14:textId="77777777" w:rsidTr="1CE91407">
        <w:trPr>
          <w:trHeight w:val="170"/>
        </w:trPr>
        <w:tc>
          <w:tcPr>
            <w:tcW w:w="1103" w:type="pct"/>
          </w:tcPr>
          <w:p w14:paraId="1F8454E2" w14:textId="77777777" w:rsidR="008B3939" w:rsidRPr="00093CBB" w:rsidRDefault="008B3939" w:rsidP="00240669">
            <w:pPr>
              <w:spacing w:after="0" w:line="280" w:lineRule="atLeast"/>
              <w:rPr>
                <w:rFonts w:ascii="Arial" w:eastAsia="Times New Roman" w:hAnsi="Arial" w:cs="Arial"/>
                <w:b/>
                <w:sz w:val="24"/>
                <w:szCs w:val="24"/>
              </w:rPr>
            </w:pPr>
            <w:r w:rsidRPr="00093CBB">
              <w:rPr>
                <w:rFonts w:ascii="Arial" w:eastAsia="Times New Roman" w:hAnsi="Arial" w:cs="Arial"/>
                <w:b/>
                <w:sz w:val="24"/>
                <w:szCs w:val="24"/>
              </w:rPr>
              <w:t>Status</w:t>
            </w:r>
          </w:p>
        </w:tc>
        <w:tc>
          <w:tcPr>
            <w:tcW w:w="3897" w:type="pct"/>
          </w:tcPr>
          <w:p w14:paraId="32B92F47" w14:textId="440BA762" w:rsidR="008B3939" w:rsidRPr="00093CBB" w:rsidRDefault="6795E36B" w:rsidP="00240669">
            <w:pPr>
              <w:spacing w:after="0" w:line="280" w:lineRule="atLeast"/>
              <w:rPr>
                <w:rFonts w:ascii="Arial" w:eastAsia="Times New Roman" w:hAnsi="Arial" w:cs="Arial"/>
                <w:b/>
                <w:bCs/>
                <w:sz w:val="24"/>
                <w:szCs w:val="24"/>
              </w:rPr>
            </w:pPr>
            <w:r w:rsidRPr="1CE91407">
              <w:rPr>
                <w:rFonts w:ascii="Arial" w:eastAsia="Times New Roman" w:hAnsi="Arial" w:cs="Arial"/>
                <w:b/>
                <w:bCs/>
                <w:sz w:val="24"/>
                <w:szCs w:val="24"/>
              </w:rPr>
              <w:t>Final</w:t>
            </w:r>
          </w:p>
        </w:tc>
      </w:tr>
      <w:tr w:rsidR="008B3939" w:rsidRPr="00093CBB" w14:paraId="3F1E0818" w14:textId="77777777" w:rsidTr="1CE91407">
        <w:trPr>
          <w:trHeight w:val="170"/>
        </w:trPr>
        <w:tc>
          <w:tcPr>
            <w:tcW w:w="1103" w:type="pct"/>
          </w:tcPr>
          <w:p w14:paraId="0BD8A294" w14:textId="77777777" w:rsidR="008B3939" w:rsidRPr="00093CBB" w:rsidRDefault="008B3939" w:rsidP="00240669">
            <w:pPr>
              <w:spacing w:after="0" w:line="280" w:lineRule="atLeast"/>
              <w:rPr>
                <w:rFonts w:ascii="Arial" w:eastAsia="Times New Roman" w:hAnsi="Arial" w:cs="Arial"/>
                <w:b/>
                <w:sz w:val="24"/>
                <w:szCs w:val="24"/>
              </w:rPr>
            </w:pPr>
            <w:r w:rsidRPr="00093CBB">
              <w:rPr>
                <w:rFonts w:ascii="Arial" w:eastAsia="Times New Roman" w:hAnsi="Arial" w:cs="Arial"/>
                <w:b/>
                <w:sz w:val="24"/>
                <w:szCs w:val="24"/>
              </w:rPr>
              <w:t>Author</w:t>
            </w:r>
          </w:p>
        </w:tc>
        <w:tc>
          <w:tcPr>
            <w:tcW w:w="3897" w:type="pct"/>
          </w:tcPr>
          <w:p w14:paraId="10E1BD0B" w14:textId="66F0DE1B" w:rsidR="008B3939" w:rsidRPr="00093CBB" w:rsidRDefault="00D7221B" w:rsidP="00240669">
            <w:pPr>
              <w:spacing w:after="0" w:line="280" w:lineRule="atLeast"/>
              <w:rPr>
                <w:rFonts w:ascii="Arial" w:eastAsia="Times New Roman" w:hAnsi="Arial" w:cs="Arial"/>
                <w:b/>
                <w:bCs/>
                <w:sz w:val="24"/>
                <w:szCs w:val="24"/>
              </w:rPr>
            </w:pPr>
            <w:r w:rsidRPr="00093CBB">
              <w:rPr>
                <w:rFonts w:ascii="Arial" w:eastAsia="Times New Roman" w:hAnsi="Arial" w:cs="Arial"/>
                <w:b/>
                <w:bCs/>
                <w:sz w:val="24"/>
                <w:szCs w:val="24"/>
              </w:rPr>
              <w:t>The Planning Inspectorate</w:t>
            </w:r>
          </w:p>
        </w:tc>
      </w:tr>
      <w:tr w:rsidR="008B3939" w:rsidRPr="00093CBB" w14:paraId="30C84F2C" w14:textId="77777777" w:rsidTr="1CE91407">
        <w:trPr>
          <w:trHeight w:val="170"/>
        </w:trPr>
        <w:tc>
          <w:tcPr>
            <w:tcW w:w="1103" w:type="pct"/>
          </w:tcPr>
          <w:p w14:paraId="7E2943ED" w14:textId="73315EAE" w:rsidR="008B3939" w:rsidRPr="00093CBB" w:rsidRDefault="008B3939" w:rsidP="00240669">
            <w:pPr>
              <w:spacing w:after="0" w:line="280" w:lineRule="atLeast"/>
              <w:rPr>
                <w:rFonts w:ascii="Arial" w:eastAsia="Times New Roman" w:hAnsi="Arial" w:cs="Arial"/>
                <w:b/>
                <w:sz w:val="24"/>
                <w:szCs w:val="24"/>
              </w:rPr>
            </w:pPr>
            <w:r w:rsidRPr="00093CBB">
              <w:rPr>
                <w:rFonts w:ascii="Arial" w:eastAsia="Times New Roman" w:hAnsi="Arial" w:cs="Arial"/>
                <w:b/>
                <w:sz w:val="24"/>
                <w:szCs w:val="24"/>
              </w:rPr>
              <w:t>Date</w:t>
            </w:r>
            <w:r w:rsidR="00AB0FA4" w:rsidRPr="00093CBB">
              <w:rPr>
                <w:rFonts w:ascii="Arial" w:eastAsia="Times New Roman" w:hAnsi="Arial" w:cs="Arial"/>
                <w:b/>
                <w:sz w:val="24"/>
                <w:szCs w:val="24"/>
              </w:rPr>
              <w:t xml:space="preserve"> of meeting</w:t>
            </w:r>
          </w:p>
        </w:tc>
        <w:tc>
          <w:tcPr>
            <w:tcW w:w="3897" w:type="pct"/>
          </w:tcPr>
          <w:p w14:paraId="101FD8AE" w14:textId="0ED4E21D" w:rsidR="00BA0855" w:rsidRPr="00093CBB" w:rsidRDefault="2C7182D2" w:rsidP="00240669">
            <w:pPr>
              <w:spacing w:after="0" w:line="280" w:lineRule="atLeast"/>
              <w:rPr>
                <w:rFonts w:ascii="Arial" w:eastAsia="Times New Roman" w:hAnsi="Arial" w:cs="Arial"/>
                <w:b/>
                <w:bCs/>
                <w:sz w:val="24"/>
                <w:szCs w:val="24"/>
              </w:rPr>
            </w:pPr>
            <w:r w:rsidRPr="03734719">
              <w:rPr>
                <w:rFonts w:ascii="Arial" w:eastAsia="Times New Roman" w:hAnsi="Arial" w:cs="Arial"/>
                <w:b/>
                <w:bCs/>
                <w:sz w:val="24"/>
                <w:szCs w:val="24"/>
              </w:rPr>
              <w:t>22</w:t>
            </w:r>
            <w:r w:rsidR="65981967" w:rsidRPr="03734719">
              <w:rPr>
                <w:rFonts w:ascii="Arial" w:eastAsia="Times New Roman" w:hAnsi="Arial" w:cs="Arial"/>
                <w:b/>
                <w:bCs/>
                <w:sz w:val="24"/>
                <w:szCs w:val="24"/>
              </w:rPr>
              <w:t xml:space="preserve"> M</w:t>
            </w:r>
            <w:r w:rsidRPr="03734719">
              <w:rPr>
                <w:rFonts w:ascii="Arial" w:eastAsia="Times New Roman" w:hAnsi="Arial" w:cs="Arial"/>
                <w:b/>
                <w:bCs/>
                <w:sz w:val="24"/>
                <w:szCs w:val="24"/>
              </w:rPr>
              <w:t>ay</w:t>
            </w:r>
            <w:r w:rsidR="65981967" w:rsidRPr="03734719">
              <w:rPr>
                <w:rFonts w:ascii="Arial" w:eastAsia="Times New Roman" w:hAnsi="Arial" w:cs="Arial"/>
                <w:b/>
                <w:bCs/>
                <w:sz w:val="24"/>
                <w:szCs w:val="24"/>
              </w:rPr>
              <w:t xml:space="preserve"> </w:t>
            </w:r>
            <w:r w:rsidRPr="03734719">
              <w:rPr>
                <w:rFonts w:ascii="Arial" w:eastAsia="Times New Roman" w:hAnsi="Arial" w:cs="Arial"/>
                <w:b/>
                <w:bCs/>
                <w:sz w:val="24"/>
                <w:szCs w:val="24"/>
              </w:rPr>
              <w:t>2026</w:t>
            </w:r>
          </w:p>
        </w:tc>
      </w:tr>
      <w:tr w:rsidR="008B3939" w:rsidRPr="00093CBB" w14:paraId="7BB4E1A5" w14:textId="77777777" w:rsidTr="1CE91407">
        <w:trPr>
          <w:trHeight w:val="170"/>
        </w:trPr>
        <w:tc>
          <w:tcPr>
            <w:tcW w:w="1103" w:type="pct"/>
          </w:tcPr>
          <w:p w14:paraId="0F921B29" w14:textId="77777777" w:rsidR="008B3939" w:rsidRPr="00093CBB" w:rsidRDefault="008B3939" w:rsidP="00240669">
            <w:pPr>
              <w:spacing w:after="0" w:line="280" w:lineRule="atLeast"/>
              <w:rPr>
                <w:rFonts w:ascii="Arial" w:eastAsia="Times New Roman" w:hAnsi="Arial" w:cs="Arial"/>
                <w:b/>
                <w:sz w:val="24"/>
                <w:szCs w:val="24"/>
              </w:rPr>
            </w:pPr>
            <w:r w:rsidRPr="00093CBB">
              <w:rPr>
                <w:rFonts w:ascii="Arial" w:eastAsia="Times New Roman" w:hAnsi="Arial" w:cs="Arial"/>
                <w:b/>
                <w:sz w:val="24"/>
                <w:szCs w:val="24"/>
              </w:rPr>
              <w:t xml:space="preserve">Meeting with </w:t>
            </w:r>
          </w:p>
        </w:tc>
        <w:tc>
          <w:tcPr>
            <w:tcW w:w="3897" w:type="pct"/>
          </w:tcPr>
          <w:p w14:paraId="7328B501" w14:textId="2DC80B35" w:rsidR="008B3939" w:rsidRPr="00093CBB" w:rsidRDefault="09BA074F" w:rsidP="6D620172">
            <w:pPr>
              <w:spacing w:after="0" w:line="280" w:lineRule="atLeast"/>
              <w:rPr>
                <w:rFonts w:ascii="Arial" w:eastAsia="Times New Roman" w:hAnsi="Arial" w:cs="Arial"/>
                <w:b/>
                <w:bCs/>
                <w:sz w:val="24"/>
                <w:szCs w:val="24"/>
                <w:highlight w:val="yellow"/>
              </w:rPr>
            </w:pPr>
            <w:r w:rsidRPr="6D620172">
              <w:rPr>
                <w:rFonts w:ascii="Arial" w:eastAsia="Times New Roman" w:hAnsi="Arial" w:cs="Arial"/>
                <w:b/>
                <w:bCs/>
                <w:sz w:val="24"/>
                <w:szCs w:val="24"/>
              </w:rPr>
              <w:t>BSSL Derbyshire 1 Ltd</w:t>
            </w:r>
          </w:p>
        </w:tc>
      </w:tr>
      <w:tr w:rsidR="008B3939" w:rsidRPr="00093CBB" w14:paraId="39982949" w14:textId="77777777" w:rsidTr="1CE91407">
        <w:trPr>
          <w:trHeight w:val="170"/>
        </w:trPr>
        <w:tc>
          <w:tcPr>
            <w:tcW w:w="1103" w:type="pct"/>
          </w:tcPr>
          <w:p w14:paraId="65416190" w14:textId="248532F3" w:rsidR="008B3939" w:rsidRPr="00093CBB" w:rsidRDefault="008B3939" w:rsidP="00240669">
            <w:pPr>
              <w:spacing w:after="0" w:line="280" w:lineRule="atLeast"/>
              <w:rPr>
                <w:rFonts w:ascii="Arial" w:eastAsia="Times New Roman" w:hAnsi="Arial" w:cs="Arial"/>
                <w:b/>
                <w:sz w:val="24"/>
                <w:szCs w:val="24"/>
              </w:rPr>
            </w:pPr>
            <w:r w:rsidRPr="00093CBB">
              <w:rPr>
                <w:rFonts w:ascii="Arial" w:eastAsia="Times New Roman" w:hAnsi="Arial" w:cs="Arial"/>
                <w:b/>
                <w:sz w:val="24"/>
                <w:szCs w:val="24"/>
              </w:rPr>
              <w:t xml:space="preserve">Venue </w:t>
            </w:r>
            <w:r w:rsidR="00BA0855" w:rsidRPr="00093CBB">
              <w:rPr>
                <w:rFonts w:ascii="Arial" w:eastAsia="Times New Roman" w:hAnsi="Arial" w:cs="Arial"/>
                <w:b/>
                <w:sz w:val="24"/>
                <w:szCs w:val="24"/>
              </w:rPr>
              <w:t xml:space="preserve">                      </w:t>
            </w:r>
          </w:p>
        </w:tc>
        <w:tc>
          <w:tcPr>
            <w:tcW w:w="3897" w:type="pct"/>
          </w:tcPr>
          <w:p w14:paraId="1848BD70" w14:textId="70BBFCA6" w:rsidR="008B3939" w:rsidRPr="00093CBB" w:rsidRDefault="00BA0855" w:rsidP="00240669">
            <w:pPr>
              <w:spacing w:after="0" w:line="280" w:lineRule="atLeast"/>
              <w:rPr>
                <w:rFonts w:ascii="Arial" w:eastAsia="Times New Roman" w:hAnsi="Arial" w:cs="Arial"/>
                <w:b/>
                <w:bCs/>
                <w:sz w:val="24"/>
                <w:szCs w:val="24"/>
              </w:rPr>
            </w:pPr>
            <w:r w:rsidRPr="00093CBB">
              <w:rPr>
                <w:rFonts w:ascii="Arial" w:eastAsia="Times New Roman" w:hAnsi="Arial" w:cs="Arial"/>
                <w:b/>
                <w:bCs/>
                <w:sz w:val="24"/>
                <w:szCs w:val="24"/>
              </w:rPr>
              <w:t>Microsoft Teams</w:t>
            </w:r>
          </w:p>
        </w:tc>
      </w:tr>
      <w:tr w:rsidR="008B3939" w:rsidRPr="00093CBB" w14:paraId="222811EB" w14:textId="77777777" w:rsidTr="1CE91407">
        <w:trPr>
          <w:trHeight w:val="170"/>
        </w:trPr>
        <w:tc>
          <w:tcPr>
            <w:tcW w:w="1103" w:type="pct"/>
          </w:tcPr>
          <w:p w14:paraId="734CD147" w14:textId="77777777" w:rsidR="008B3939" w:rsidRPr="00093CBB" w:rsidRDefault="008B3939" w:rsidP="00240669">
            <w:pPr>
              <w:spacing w:after="0" w:line="280" w:lineRule="atLeast"/>
              <w:rPr>
                <w:rFonts w:ascii="Arial" w:eastAsia="Times New Roman" w:hAnsi="Arial" w:cs="Arial"/>
                <w:b/>
                <w:sz w:val="24"/>
                <w:szCs w:val="24"/>
              </w:rPr>
            </w:pPr>
            <w:r w:rsidRPr="00093CBB">
              <w:rPr>
                <w:rFonts w:ascii="Arial" w:eastAsia="Times New Roman" w:hAnsi="Arial" w:cs="Arial"/>
                <w:b/>
                <w:sz w:val="24"/>
                <w:szCs w:val="24"/>
              </w:rPr>
              <w:t>Circulation</w:t>
            </w:r>
          </w:p>
        </w:tc>
        <w:tc>
          <w:tcPr>
            <w:tcW w:w="3897" w:type="pct"/>
          </w:tcPr>
          <w:p w14:paraId="650594BD" w14:textId="5F5F1D39" w:rsidR="008B3939" w:rsidRPr="00093CBB" w:rsidRDefault="008B3939" w:rsidP="00240669">
            <w:pPr>
              <w:spacing w:after="0" w:line="280" w:lineRule="atLeast"/>
              <w:rPr>
                <w:rFonts w:ascii="Arial" w:eastAsia="Times New Roman" w:hAnsi="Arial" w:cs="Arial"/>
                <w:sz w:val="24"/>
                <w:szCs w:val="24"/>
              </w:rPr>
            </w:pPr>
            <w:r w:rsidRPr="00093CBB">
              <w:rPr>
                <w:rFonts w:ascii="Arial" w:eastAsia="Times New Roman" w:hAnsi="Arial" w:cs="Arial"/>
                <w:sz w:val="24"/>
                <w:szCs w:val="24"/>
              </w:rPr>
              <w:t>All attendees</w:t>
            </w:r>
            <w:r w:rsidR="005930D2" w:rsidRPr="00093CBB">
              <w:rPr>
                <w:rFonts w:ascii="Arial" w:eastAsia="Times New Roman" w:hAnsi="Arial" w:cs="Arial"/>
                <w:sz w:val="24"/>
                <w:szCs w:val="24"/>
              </w:rPr>
              <w:t xml:space="preserve"> </w:t>
            </w:r>
          </w:p>
        </w:tc>
      </w:tr>
    </w:tbl>
    <w:p w14:paraId="7644367D" w14:textId="77777777" w:rsidR="009464FD" w:rsidRPr="00093CBB" w:rsidRDefault="009464FD" w:rsidP="00240669">
      <w:pPr>
        <w:rPr>
          <w:rFonts w:ascii="Arial" w:hAnsi="Arial" w:cs="Arial"/>
        </w:rPr>
        <w:sectPr w:rsidR="009464FD" w:rsidRPr="00093CBB" w:rsidSect="009464FD">
          <w:headerReference w:type="default" r:id="rId13"/>
          <w:footerReference w:type="default" r:id="rId14"/>
          <w:pgSz w:w="11906" w:h="16838"/>
          <w:pgMar w:top="851" w:right="1134" w:bottom="851" w:left="1134" w:header="709" w:footer="709" w:gutter="0"/>
          <w:cols w:space="708"/>
          <w:docGrid w:linePitch="360"/>
        </w:sectPr>
      </w:pPr>
    </w:p>
    <w:p w14:paraId="31EB5C9C" w14:textId="77777777" w:rsidR="004A15EA" w:rsidRPr="00093CBB" w:rsidRDefault="004A15EA" w:rsidP="00240669">
      <w:pPr>
        <w:spacing w:after="0" w:line="280" w:lineRule="atLeast"/>
        <w:rPr>
          <w:rFonts w:ascii="Arial" w:hAnsi="Arial" w:cs="Arial"/>
        </w:rPr>
      </w:pPr>
    </w:p>
    <w:p w14:paraId="2D4CA89C" w14:textId="644D3479" w:rsidR="008B3939" w:rsidRPr="00093CBB" w:rsidRDefault="5495140C"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Summary of key points discussed</w:t>
      </w:r>
      <w:r w:rsidR="6E9D8D6D" w:rsidRPr="03734719">
        <w:rPr>
          <w:rFonts w:ascii="Arial" w:eastAsia="Arial" w:hAnsi="Arial" w:cs="Arial"/>
          <w:b/>
          <w:bCs/>
          <w:sz w:val="24"/>
          <w:szCs w:val="24"/>
        </w:rPr>
        <w:t xml:space="preserve">, </w:t>
      </w:r>
      <w:r w:rsidRPr="03734719">
        <w:rPr>
          <w:rFonts w:ascii="Arial" w:eastAsia="Arial" w:hAnsi="Arial" w:cs="Arial"/>
          <w:b/>
          <w:bCs/>
          <w:sz w:val="24"/>
          <w:szCs w:val="24"/>
        </w:rPr>
        <w:t>and advice given</w:t>
      </w:r>
    </w:p>
    <w:p w14:paraId="70ED3DA3" w14:textId="77777777" w:rsidR="008B3939" w:rsidRPr="00093CBB" w:rsidRDefault="008B3939" w:rsidP="03734719">
      <w:pPr>
        <w:spacing w:after="0" w:line="280" w:lineRule="atLeast"/>
        <w:rPr>
          <w:rFonts w:ascii="Arial" w:eastAsia="Arial" w:hAnsi="Arial" w:cs="Arial"/>
          <w:sz w:val="24"/>
          <w:szCs w:val="24"/>
        </w:rPr>
      </w:pPr>
    </w:p>
    <w:p w14:paraId="457B6B44" w14:textId="145DBFDC" w:rsidR="00C00BDB" w:rsidRPr="00093CBB" w:rsidRDefault="5495140C"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w:t>
      </w:r>
      <w:r w:rsidR="271B2FF7" w:rsidRPr="03734719">
        <w:rPr>
          <w:rFonts w:ascii="Arial" w:eastAsia="Arial" w:hAnsi="Arial" w:cs="Arial"/>
          <w:sz w:val="24"/>
          <w:szCs w:val="24"/>
        </w:rPr>
        <w:t xml:space="preserve">Planning </w:t>
      </w:r>
      <w:r w:rsidRPr="03734719">
        <w:rPr>
          <w:rFonts w:ascii="Arial" w:eastAsia="Arial" w:hAnsi="Arial" w:cs="Arial"/>
          <w:sz w:val="24"/>
          <w:szCs w:val="24"/>
        </w:rPr>
        <w:t>Inspectorate</w:t>
      </w:r>
      <w:r w:rsidR="271B2FF7" w:rsidRPr="03734719">
        <w:rPr>
          <w:rFonts w:ascii="Arial" w:eastAsia="Arial" w:hAnsi="Arial" w:cs="Arial"/>
          <w:sz w:val="24"/>
          <w:szCs w:val="24"/>
        </w:rPr>
        <w:t xml:space="preserve"> (the Inspectorate)</w:t>
      </w:r>
      <w:r w:rsidRPr="03734719">
        <w:rPr>
          <w:rFonts w:ascii="Arial" w:eastAsia="Arial" w:hAnsi="Arial" w:cs="Arial"/>
          <w:sz w:val="24"/>
          <w:szCs w:val="24"/>
        </w:rPr>
        <w:t xml:space="preserve"> advised that a note of the meeting would be taken and published on its website in accordance with section 51 of the Planning Act 2008 (PA2008). Any advice given under section 51 would not constitute legal advice upon which applicants (or others) could rely.</w:t>
      </w:r>
      <w:r w:rsidR="48AB0ADC" w:rsidRPr="03734719">
        <w:rPr>
          <w:rFonts w:ascii="Arial" w:eastAsia="Arial" w:hAnsi="Arial" w:cs="Arial"/>
          <w:sz w:val="24"/>
          <w:szCs w:val="24"/>
        </w:rPr>
        <w:t xml:space="preserve"> </w:t>
      </w:r>
    </w:p>
    <w:p w14:paraId="5E3B92AB" w14:textId="77777777" w:rsidR="00C00BDB" w:rsidRPr="00093CBB" w:rsidRDefault="00C00BDB" w:rsidP="03734719">
      <w:pPr>
        <w:spacing w:after="0" w:line="280" w:lineRule="atLeast"/>
        <w:rPr>
          <w:rFonts w:ascii="Arial" w:eastAsia="Arial" w:hAnsi="Arial" w:cs="Arial"/>
          <w:sz w:val="24"/>
          <w:szCs w:val="24"/>
        </w:rPr>
      </w:pPr>
    </w:p>
    <w:p w14:paraId="591499E9" w14:textId="33852D21" w:rsidR="008B3939" w:rsidRPr="00093CBB" w:rsidRDefault="008B3939" w:rsidP="03734719">
      <w:pPr>
        <w:spacing w:after="0" w:line="280" w:lineRule="atLeast"/>
        <w:rPr>
          <w:rFonts w:ascii="Arial" w:eastAsia="Arial" w:hAnsi="Arial" w:cs="Arial"/>
          <w:sz w:val="24"/>
          <w:szCs w:val="24"/>
          <w:highlight w:val="yellow"/>
        </w:rPr>
      </w:pPr>
    </w:p>
    <w:p w14:paraId="6855080E" w14:textId="15321077" w:rsidR="003B4B36" w:rsidRPr="00093CBB" w:rsidRDefault="5B9AF865"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T</w:t>
      </w:r>
      <w:r w:rsidR="11546018" w:rsidRPr="03734719">
        <w:rPr>
          <w:rFonts w:ascii="Arial" w:eastAsia="Arial" w:hAnsi="Arial" w:cs="Arial"/>
          <w:b/>
          <w:bCs/>
          <w:sz w:val="24"/>
          <w:szCs w:val="24"/>
        </w:rPr>
        <w:t xml:space="preserve">he </w:t>
      </w:r>
      <w:r w:rsidR="3F5E6332" w:rsidRPr="03734719">
        <w:rPr>
          <w:rFonts w:ascii="Arial" w:eastAsia="Arial" w:hAnsi="Arial" w:cs="Arial"/>
          <w:b/>
          <w:bCs/>
          <w:sz w:val="24"/>
          <w:szCs w:val="24"/>
        </w:rPr>
        <w:t>p</w:t>
      </w:r>
      <w:r w:rsidR="11546018" w:rsidRPr="03734719">
        <w:rPr>
          <w:rFonts w:ascii="Arial" w:eastAsia="Arial" w:hAnsi="Arial" w:cs="Arial"/>
          <w:b/>
          <w:bCs/>
          <w:sz w:val="24"/>
          <w:szCs w:val="24"/>
        </w:rPr>
        <w:t xml:space="preserve">roposed </w:t>
      </w:r>
      <w:r w:rsidR="3F5E6332" w:rsidRPr="03734719">
        <w:rPr>
          <w:rFonts w:ascii="Arial" w:eastAsia="Arial" w:hAnsi="Arial" w:cs="Arial"/>
          <w:b/>
          <w:bCs/>
          <w:sz w:val="24"/>
          <w:szCs w:val="24"/>
        </w:rPr>
        <w:t>d</w:t>
      </w:r>
      <w:r w:rsidR="11546018" w:rsidRPr="03734719">
        <w:rPr>
          <w:rFonts w:ascii="Arial" w:eastAsia="Arial" w:hAnsi="Arial" w:cs="Arial"/>
          <w:b/>
          <w:bCs/>
          <w:sz w:val="24"/>
          <w:szCs w:val="24"/>
        </w:rPr>
        <w:t>evelopment</w:t>
      </w:r>
    </w:p>
    <w:p w14:paraId="0D1B5839" w14:textId="2A7199C2" w:rsidR="00093CBB" w:rsidRDefault="00093CBB" w:rsidP="03734719">
      <w:pPr>
        <w:spacing w:after="0" w:line="280" w:lineRule="atLeast"/>
        <w:rPr>
          <w:rFonts w:ascii="Arial" w:eastAsia="Arial" w:hAnsi="Arial" w:cs="Arial"/>
          <w:sz w:val="24"/>
          <w:szCs w:val="24"/>
        </w:rPr>
      </w:pPr>
    </w:p>
    <w:p w14:paraId="427FE55D" w14:textId="5A44DF49" w:rsidR="6D89A114" w:rsidRDefault="4B5B3645" w:rsidP="03734719">
      <w:pPr>
        <w:spacing w:after="0" w:line="300" w:lineRule="auto"/>
        <w:rPr>
          <w:rFonts w:ascii="Arial" w:eastAsia="Arial" w:hAnsi="Arial" w:cs="Arial"/>
          <w:sz w:val="24"/>
          <w:szCs w:val="24"/>
        </w:rPr>
      </w:pPr>
      <w:r w:rsidRPr="03734719">
        <w:rPr>
          <w:rFonts w:ascii="Arial" w:eastAsia="Arial" w:hAnsi="Arial" w:cs="Arial"/>
          <w:sz w:val="24"/>
          <w:szCs w:val="24"/>
        </w:rPr>
        <w:t>A Development Consent Order (DCO) will be sought by BSSL Derbyshire 1 Ltd, a Special Purpose Vehicle and wholly owned subsidiary of Brockwell Energy, for a new ground-mounted solar photovoltaic (PV) generating station with an associated on-site battery energy storage system (BESS) on land west of Derby.</w:t>
      </w:r>
    </w:p>
    <w:p w14:paraId="620C145D" w14:textId="30CD2A26" w:rsidR="03734719" w:rsidRDefault="03734719" w:rsidP="03734719">
      <w:pPr>
        <w:spacing w:after="0" w:line="300" w:lineRule="auto"/>
        <w:rPr>
          <w:rFonts w:ascii="Arial" w:eastAsia="Arial" w:hAnsi="Arial" w:cs="Arial"/>
          <w:sz w:val="24"/>
          <w:szCs w:val="24"/>
        </w:rPr>
      </w:pPr>
    </w:p>
    <w:p w14:paraId="73EA8D55" w14:textId="459DF879" w:rsidR="6D89A114" w:rsidRDefault="4B5B3645" w:rsidP="03734719">
      <w:pPr>
        <w:spacing w:after="0" w:line="300" w:lineRule="auto"/>
        <w:rPr>
          <w:rFonts w:ascii="Arial" w:eastAsia="Arial" w:hAnsi="Arial" w:cs="Arial"/>
          <w:sz w:val="24"/>
          <w:szCs w:val="24"/>
        </w:rPr>
      </w:pPr>
      <w:r w:rsidRPr="03734719">
        <w:rPr>
          <w:rFonts w:ascii="Arial" w:eastAsia="Arial" w:hAnsi="Arial" w:cs="Arial"/>
          <w:sz w:val="24"/>
          <w:szCs w:val="24"/>
        </w:rPr>
        <w:t>The proposed development will include a combination of underground and/or overground cabling to connect to National Grid’s transmission network at the Willington 400kV Substation, along with areas for environmental mitigation and biodiversity net gain.</w:t>
      </w:r>
    </w:p>
    <w:p w14:paraId="5EC433F6" w14:textId="48B125AD" w:rsidR="74196ADD" w:rsidRDefault="4FA1C9C0" w:rsidP="03734719">
      <w:pPr>
        <w:spacing w:after="0" w:line="300" w:lineRule="auto"/>
        <w:rPr>
          <w:rFonts w:ascii="Arial" w:eastAsia="Arial" w:hAnsi="Arial" w:cs="Arial"/>
          <w:sz w:val="24"/>
          <w:szCs w:val="24"/>
        </w:rPr>
      </w:pPr>
      <w:r w:rsidRPr="03734719">
        <w:rPr>
          <w:rFonts w:ascii="Arial" w:eastAsia="Arial" w:hAnsi="Arial" w:cs="Arial"/>
          <w:sz w:val="24"/>
          <w:szCs w:val="24"/>
        </w:rPr>
        <w:t xml:space="preserve">The development is expected to have an export capacity of up to 300 megawatts (MW), with an associated battery energy storage capacity of up to 200 MW. The applicant has secured a grid connection agreement for up to </w:t>
      </w:r>
      <w:r w:rsidR="00DB34E4">
        <w:rPr>
          <w:rFonts w:ascii="Arial" w:eastAsia="Arial" w:hAnsi="Arial" w:cs="Arial"/>
          <w:sz w:val="24"/>
          <w:szCs w:val="24"/>
        </w:rPr>
        <w:t>3</w:t>
      </w:r>
      <w:r w:rsidRPr="03734719">
        <w:rPr>
          <w:rFonts w:ascii="Arial" w:eastAsia="Arial" w:hAnsi="Arial" w:cs="Arial"/>
          <w:sz w:val="24"/>
          <w:szCs w:val="24"/>
        </w:rPr>
        <w:t xml:space="preserve">00 MW export and 200 MW import, although the final generating and storage capacities remain subject to detailed design. </w:t>
      </w:r>
    </w:p>
    <w:p w14:paraId="230CB6D0" w14:textId="50E415E3" w:rsidR="03734719" w:rsidRDefault="03734719" w:rsidP="03734719">
      <w:pPr>
        <w:spacing w:after="0" w:line="300" w:lineRule="auto"/>
        <w:rPr>
          <w:rFonts w:ascii="Arial" w:eastAsia="Arial" w:hAnsi="Arial" w:cs="Arial"/>
          <w:sz w:val="24"/>
          <w:szCs w:val="24"/>
        </w:rPr>
      </w:pPr>
    </w:p>
    <w:p w14:paraId="4D7EA294" w14:textId="0E4B638A" w:rsidR="74196ADD" w:rsidRDefault="4FA1C9C0" w:rsidP="03734719">
      <w:pPr>
        <w:spacing w:after="0" w:line="300" w:lineRule="auto"/>
        <w:rPr>
          <w:rFonts w:ascii="Arial" w:eastAsia="Arial" w:hAnsi="Arial" w:cs="Arial"/>
          <w:sz w:val="24"/>
          <w:szCs w:val="24"/>
        </w:rPr>
      </w:pPr>
      <w:r w:rsidRPr="03734719">
        <w:rPr>
          <w:rFonts w:ascii="Arial" w:eastAsia="Arial" w:hAnsi="Arial" w:cs="Arial"/>
          <w:sz w:val="24"/>
          <w:szCs w:val="24"/>
        </w:rPr>
        <w:t>The proposed development comprises five development sites</w:t>
      </w:r>
      <w:r w:rsidR="6471217C" w:rsidRPr="03734719">
        <w:rPr>
          <w:rFonts w:ascii="Arial" w:eastAsia="Arial" w:hAnsi="Arial" w:cs="Arial"/>
          <w:sz w:val="24"/>
          <w:szCs w:val="24"/>
        </w:rPr>
        <w:t xml:space="preserve"> (Sites A-E)</w:t>
      </w:r>
      <w:r w:rsidRPr="03734719">
        <w:rPr>
          <w:rFonts w:ascii="Arial" w:eastAsia="Arial" w:hAnsi="Arial" w:cs="Arial"/>
          <w:sz w:val="24"/>
          <w:szCs w:val="24"/>
        </w:rPr>
        <w:t xml:space="preserve"> covering approximately 400 hectares. These sites would accommodate solar PV modules, associated infrastructure for electricity generation and storage, and areas identified for environmental mitigation and biodiversity net gain.</w:t>
      </w:r>
    </w:p>
    <w:p w14:paraId="3EF11AD8" w14:textId="4C8D628E" w:rsidR="03734719" w:rsidRDefault="03734719" w:rsidP="03734719">
      <w:pPr>
        <w:spacing w:after="0" w:line="300" w:lineRule="auto"/>
        <w:rPr>
          <w:rFonts w:ascii="Arial" w:eastAsia="Arial" w:hAnsi="Arial" w:cs="Arial"/>
          <w:sz w:val="24"/>
          <w:szCs w:val="24"/>
        </w:rPr>
      </w:pPr>
    </w:p>
    <w:p w14:paraId="60B2CB78" w14:textId="0BEBB32C" w:rsidR="74196ADD" w:rsidRDefault="4FA1C9C0" w:rsidP="03734719">
      <w:pPr>
        <w:spacing w:after="0" w:line="300" w:lineRule="auto"/>
        <w:rPr>
          <w:rFonts w:ascii="Arial" w:eastAsia="Arial" w:hAnsi="Arial" w:cs="Arial"/>
          <w:sz w:val="24"/>
          <w:szCs w:val="24"/>
        </w:rPr>
      </w:pPr>
      <w:r w:rsidRPr="03734719">
        <w:rPr>
          <w:rFonts w:ascii="Arial" w:eastAsia="Arial" w:hAnsi="Arial" w:cs="Arial"/>
          <w:sz w:val="24"/>
          <w:szCs w:val="24"/>
        </w:rPr>
        <w:t xml:space="preserve">The configuration of the site has been influenced by a range of technical and environmental constraints, including proximity to the point of connection and the presence of designated sites, settlements and other land use constraints. As a result, the </w:t>
      </w:r>
      <w:r w:rsidR="596FEF94" w:rsidRPr="03734719">
        <w:rPr>
          <w:rFonts w:ascii="Arial" w:eastAsia="Arial" w:hAnsi="Arial" w:cs="Arial"/>
          <w:sz w:val="24"/>
          <w:szCs w:val="24"/>
        </w:rPr>
        <w:t>p</w:t>
      </w:r>
      <w:r w:rsidRPr="03734719">
        <w:rPr>
          <w:rFonts w:ascii="Arial" w:eastAsia="Arial" w:hAnsi="Arial" w:cs="Arial"/>
          <w:sz w:val="24"/>
          <w:szCs w:val="24"/>
        </w:rPr>
        <w:t xml:space="preserve">roposed </w:t>
      </w:r>
      <w:r w:rsidR="629F6D50" w:rsidRPr="03734719">
        <w:rPr>
          <w:rFonts w:ascii="Arial" w:eastAsia="Arial" w:hAnsi="Arial" w:cs="Arial"/>
          <w:sz w:val="24"/>
          <w:szCs w:val="24"/>
        </w:rPr>
        <w:t>d</w:t>
      </w:r>
      <w:r w:rsidRPr="03734719">
        <w:rPr>
          <w:rFonts w:ascii="Arial" w:eastAsia="Arial" w:hAnsi="Arial" w:cs="Arial"/>
          <w:sz w:val="24"/>
          <w:szCs w:val="24"/>
        </w:rPr>
        <w:t>evelopment is arranged across a number of smaller land parcels.</w:t>
      </w:r>
    </w:p>
    <w:p w14:paraId="67B1D634" w14:textId="7FD2A29C" w:rsidR="03734719" w:rsidRDefault="03734719" w:rsidP="03734719">
      <w:pPr>
        <w:spacing w:after="0" w:line="300" w:lineRule="auto"/>
        <w:rPr>
          <w:rFonts w:ascii="Arial" w:eastAsia="Arial" w:hAnsi="Arial" w:cs="Arial"/>
          <w:sz w:val="24"/>
          <w:szCs w:val="24"/>
        </w:rPr>
      </w:pPr>
    </w:p>
    <w:p w14:paraId="38411278" w14:textId="1C43D154" w:rsidR="1EFC3121" w:rsidRDefault="40F1252D" w:rsidP="03734719">
      <w:pPr>
        <w:spacing w:after="0" w:line="300" w:lineRule="auto"/>
        <w:rPr>
          <w:rFonts w:ascii="Arial" w:eastAsia="Arial" w:hAnsi="Arial" w:cs="Arial"/>
          <w:sz w:val="24"/>
          <w:szCs w:val="24"/>
        </w:rPr>
      </w:pPr>
      <w:r w:rsidRPr="03734719">
        <w:rPr>
          <w:rFonts w:ascii="Arial" w:eastAsia="Arial" w:hAnsi="Arial" w:cs="Arial"/>
          <w:sz w:val="24"/>
          <w:szCs w:val="24"/>
        </w:rPr>
        <w:t>The routing of the cable connection is under consideration, with options including underground and, where necessary, overground infrastructure.</w:t>
      </w:r>
      <w:r w:rsidR="5F614633" w:rsidRPr="03734719">
        <w:rPr>
          <w:rFonts w:ascii="Arial" w:eastAsia="Arial" w:hAnsi="Arial" w:cs="Arial"/>
          <w:sz w:val="24"/>
          <w:szCs w:val="24"/>
        </w:rPr>
        <w:t xml:space="preserve"> The applicant state</w:t>
      </w:r>
      <w:r w:rsidR="11FB5ADE" w:rsidRPr="03734719">
        <w:rPr>
          <w:rFonts w:ascii="Arial" w:eastAsia="Arial" w:hAnsi="Arial" w:cs="Arial"/>
          <w:sz w:val="24"/>
          <w:szCs w:val="24"/>
        </w:rPr>
        <w:t>d</w:t>
      </w:r>
      <w:r w:rsidR="5F614633" w:rsidRPr="03734719">
        <w:rPr>
          <w:rFonts w:ascii="Arial" w:eastAsia="Arial" w:hAnsi="Arial" w:cs="Arial"/>
          <w:sz w:val="24"/>
          <w:szCs w:val="24"/>
        </w:rPr>
        <w:t xml:space="preserve"> that potential cable corridor routes will be presented at Scoping and Phase 1 Engagement</w:t>
      </w:r>
      <w:r w:rsidR="15794489" w:rsidRPr="03734719">
        <w:rPr>
          <w:rFonts w:ascii="Arial" w:eastAsia="Arial" w:hAnsi="Arial" w:cs="Arial"/>
          <w:sz w:val="24"/>
          <w:szCs w:val="24"/>
        </w:rPr>
        <w:t xml:space="preserve"> to gather stakeholder feedback.</w:t>
      </w:r>
    </w:p>
    <w:p w14:paraId="06AC497D" w14:textId="323AD0D2" w:rsidR="03734719" w:rsidRDefault="03734719" w:rsidP="03734719">
      <w:pPr>
        <w:spacing w:after="0" w:line="300" w:lineRule="auto"/>
        <w:rPr>
          <w:rFonts w:ascii="Arial" w:eastAsia="Arial" w:hAnsi="Arial" w:cs="Arial"/>
          <w:sz w:val="24"/>
          <w:szCs w:val="24"/>
        </w:rPr>
      </w:pPr>
    </w:p>
    <w:p w14:paraId="7E2FD31A" w14:textId="20C1C1B9" w:rsidR="1EFC3121" w:rsidRDefault="40F1252D" w:rsidP="03734719">
      <w:pPr>
        <w:spacing w:after="0" w:line="300" w:lineRule="auto"/>
        <w:rPr>
          <w:rFonts w:ascii="Arial" w:eastAsia="Arial" w:hAnsi="Arial" w:cs="Arial"/>
          <w:sz w:val="24"/>
          <w:szCs w:val="24"/>
        </w:rPr>
      </w:pPr>
      <w:r w:rsidRPr="03734719">
        <w:rPr>
          <w:rFonts w:ascii="Arial" w:eastAsia="Arial" w:hAnsi="Arial" w:cs="Arial"/>
          <w:sz w:val="24"/>
          <w:szCs w:val="24"/>
        </w:rPr>
        <w:t xml:space="preserve">The </w:t>
      </w:r>
      <w:r w:rsidR="5849F7DF" w:rsidRPr="03734719">
        <w:rPr>
          <w:rFonts w:ascii="Arial" w:eastAsia="Arial" w:hAnsi="Arial" w:cs="Arial"/>
          <w:sz w:val="24"/>
          <w:szCs w:val="24"/>
        </w:rPr>
        <w:t>p</w:t>
      </w:r>
      <w:r w:rsidRPr="03734719">
        <w:rPr>
          <w:rFonts w:ascii="Arial" w:eastAsia="Arial" w:hAnsi="Arial" w:cs="Arial"/>
          <w:sz w:val="24"/>
          <w:szCs w:val="24"/>
        </w:rPr>
        <w:t xml:space="preserve">roposed </w:t>
      </w:r>
      <w:r w:rsidR="49F0C48A" w:rsidRPr="03734719">
        <w:rPr>
          <w:rFonts w:ascii="Arial" w:eastAsia="Arial" w:hAnsi="Arial" w:cs="Arial"/>
          <w:sz w:val="24"/>
          <w:szCs w:val="24"/>
        </w:rPr>
        <w:t>d</w:t>
      </w:r>
      <w:r w:rsidRPr="03734719">
        <w:rPr>
          <w:rFonts w:ascii="Arial" w:eastAsia="Arial" w:hAnsi="Arial" w:cs="Arial"/>
          <w:sz w:val="24"/>
          <w:szCs w:val="24"/>
        </w:rPr>
        <w:t>evelopment also includes provision for a community legacy fund and the potential establishment of an agrivoltaics research area in partnership with an independent scientific research institution. Mitigation measures, including landscape screening and buffering, are to be developed through the design process.</w:t>
      </w:r>
    </w:p>
    <w:p w14:paraId="3C71D402" w14:textId="051D810D" w:rsidR="03734719" w:rsidRDefault="03734719" w:rsidP="03734719">
      <w:pPr>
        <w:spacing w:after="0" w:line="300" w:lineRule="auto"/>
        <w:rPr>
          <w:rFonts w:ascii="Arial" w:eastAsia="Arial" w:hAnsi="Arial" w:cs="Arial"/>
          <w:sz w:val="24"/>
          <w:szCs w:val="24"/>
        </w:rPr>
      </w:pPr>
    </w:p>
    <w:p w14:paraId="4458CAB3" w14:textId="231F96E8" w:rsidR="37D0257E" w:rsidRDefault="3414E2F9" w:rsidP="03734719">
      <w:pPr>
        <w:spacing w:after="0" w:line="300" w:lineRule="auto"/>
        <w:rPr>
          <w:rFonts w:ascii="Arial" w:eastAsia="Arial" w:hAnsi="Arial" w:cs="Arial"/>
          <w:sz w:val="24"/>
          <w:szCs w:val="24"/>
        </w:rPr>
      </w:pPr>
      <w:r w:rsidRPr="03734719">
        <w:rPr>
          <w:rFonts w:ascii="Arial" w:eastAsia="Arial" w:hAnsi="Arial" w:cs="Arial"/>
          <w:sz w:val="24"/>
          <w:szCs w:val="24"/>
        </w:rPr>
        <w:t>The Inspectorate advised the applicant of the importance of clearly communicating the evolution of the proposals to consultees, including the potential for changes during the design process and opportunities for stakeholder engagement.</w:t>
      </w:r>
    </w:p>
    <w:p w14:paraId="53048CDB" w14:textId="6F5DD137" w:rsidR="0099731A" w:rsidRDefault="0099731A" w:rsidP="03734719">
      <w:pPr>
        <w:spacing w:after="0" w:line="280" w:lineRule="atLeast"/>
        <w:rPr>
          <w:rFonts w:ascii="Arial" w:eastAsia="Arial" w:hAnsi="Arial" w:cs="Arial"/>
          <w:sz w:val="24"/>
          <w:szCs w:val="24"/>
        </w:rPr>
      </w:pPr>
    </w:p>
    <w:p w14:paraId="3BBE548D" w14:textId="77777777" w:rsidR="00F01D2E" w:rsidRPr="00093CBB" w:rsidRDefault="00F01D2E" w:rsidP="03734719">
      <w:pPr>
        <w:spacing w:after="0" w:line="280" w:lineRule="atLeast"/>
        <w:rPr>
          <w:rFonts w:ascii="Arial" w:eastAsia="Arial" w:hAnsi="Arial" w:cs="Arial"/>
          <w:sz w:val="24"/>
          <w:szCs w:val="24"/>
        </w:rPr>
      </w:pPr>
    </w:p>
    <w:p w14:paraId="56C79F49" w14:textId="207C1315" w:rsidR="001A26B6" w:rsidRPr="00093CBB" w:rsidRDefault="268A018C"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Design Approach</w:t>
      </w:r>
    </w:p>
    <w:p w14:paraId="1FDEBA5A" w14:textId="62B8AE05" w:rsidR="001A26B6" w:rsidRPr="00093CBB" w:rsidRDefault="001A26B6" w:rsidP="03734719">
      <w:pPr>
        <w:spacing w:after="0" w:line="280" w:lineRule="atLeast"/>
        <w:rPr>
          <w:rFonts w:ascii="Arial" w:eastAsia="Arial" w:hAnsi="Arial" w:cs="Arial"/>
          <w:b/>
          <w:bCs/>
          <w:sz w:val="24"/>
          <w:szCs w:val="24"/>
        </w:rPr>
      </w:pPr>
    </w:p>
    <w:p w14:paraId="657F7215" w14:textId="55518024" w:rsidR="001A26B6" w:rsidRPr="00093CBB" w:rsidRDefault="55E0A9D8" w:rsidP="03734719">
      <w:pPr>
        <w:spacing w:after="0" w:line="280" w:lineRule="atLeast"/>
        <w:rPr>
          <w:rFonts w:ascii="Arial" w:eastAsia="Arial" w:hAnsi="Arial" w:cs="Arial"/>
          <w:sz w:val="24"/>
          <w:szCs w:val="24"/>
        </w:rPr>
      </w:pPr>
      <w:r w:rsidRPr="03734719">
        <w:rPr>
          <w:rFonts w:ascii="Arial" w:eastAsia="Arial" w:hAnsi="Arial" w:cs="Arial"/>
          <w:sz w:val="24"/>
          <w:szCs w:val="24"/>
        </w:rPr>
        <w:t>The applicant set out an overarching design approach structured around the themes of climate, people, place and value. This approach emphasises the integration of green and energy infrastructure, with the intention of developing a connected network of ha</w:t>
      </w:r>
      <w:r w:rsidR="446093DF" w:rsidRPr="03734719">
        <w:rPr>
          <w:rFonts w:ascii="Arial" w:eastAsia="Arial" w:hAnsi="Arial" w:cs="Arial"/>
          <w:sz w:val="24"/>
          <w:szCs w:val="24"/>
        </w:rPr>
        <w:t>bitats and landscape features alongside the proposed development.</w:t>
      </w:r>
    </w:p>
    <w:p w14:paraId="3E12D2F3" w14:textId="75C2D496" w:rsidR="001A26B6" w:rsidRPr="00093CBB" w:rsidRDefault="001A26B6" w:rsidP="03734719">
      <w:pPr>
        <w:spacing w:after="0" w:line="280" w:lineRule="atLeast"/>
        <w:rPr>
          <w:rFonts w:ascii="Arial" w:eastAsia="Arial" w:hAnsi="Arial" w:cs="Arial"/>
          <w:sz w:val="24"/>
          <w:szCs w:val="24"/>
        </w:rPr>
      </w:pPr>
    </w:p>
    <w:p w14:paraId="157065C0" w14:textId="42CFFE74" w:rsidR="001A26B6" w:rsidRPr="00093CBB" w:rsidRDefault="446093DF" w:rsidP="03734719">
      <w:pPr>
        <w:spacing w:after="0" w:line="280" w:lineRule="atLeast"/>
        <w:rPr>
          <w:rFonts w:ascii="Arial" w:eastAsia="Arial" w:hAnsi="Arial" w:cs="Arial"/>
          <w:sz w:val="24"/>
          <w:szCs w:val="24"/>
        </w:rPr>
      </w:pPr>
      <w:r w:rsidRPr="03734719">
        <w:rPr>
          <w:rFonts w:ascii="Arial" w:eastAsia="Arial" w:hAnsi="Arial" w:cs="Arial"/>
          <w:sz w:val="24"/>
          <w:szCs w:val="24"/>
        </w:rPr>
        <w:t>The design is expected to be developed through an iterative process informed by environmental assessment, technical inputs and stakeholder engagement. Landscape considerations are identified as a key influence on layout and siting, with account</w:t>
      </w:r>
      <w:r w:rsidR="41E9ACA8" w:rsidRPr="03734719">
        <w:rPr>
          <w:rFonts w:ascii="Arial" w:eastAsia="Arial" w:hAnsi="Arial" w:cs="Arial"/>
          <w:sz w:val="24"/>
          <w:szCs w:val="24"/>
        </w:rPr>
        <w:t xml:space="preserve"> taken of factors such as topography, field patterns, existing vegetation and the presence of sensitive visual receptors.</w:t>
      </w:r>
    </w:p>
    <w:p w14:paraId="6D452097" w14:textId="4C6D37AF" w:rsidR="001A26B6" w:rsidRPr="00093CBB" w:rsidRDefault="001A26B6" w:rsidP="03734719">
      <w:pPr>
        <w:spacing w:after="0" w:line="280" w:lineRule="atLeast"/>
        <w:rPr>
          <w:rFonts w:ascii="Arial" w:eastAsia="Arial" w:hAnsi="Arial" w:cs="Arial"/>
          <w:sz w:val="24"/>
          <w:szCs w:val="24"/>
        </w:rPr>
      </w:pPr>
    </w:p>
    <w:p w14:paraId="5E3733CD" w14:textId="4EA9E7B8" w:rsidR="001A26B6" w:rsidRPr="00093CBB" w:rsidRDefault="41E9ACA8" w:rsidP="03734719">
      <w:pPr>
        <w:spacing w:after="0" w:line="280" w:lineRule="atLeast"/>
        <w:rPr>
          <w:rFonts w:ascii="Arial" w:eastAsia="Arial" w:hAnsi="Arial" w:cs="Arial"/>
          <w:sz w:val="24"/>
          <w:szCs w:val="24"/>
        </w:rPr>
      </w:pPr>
      <w:r w:rsidRPr="03734719">
        <w:rPr>
          <w:rFonts w:ascii="Arial" w:eastAsia="Arial" w:hAnsi="Arial" w:cs="Arial"/>
          <w:sz w:val="24"/>
          <w:szCs w:val="24"/>
        </w:rPr>
        <w:t>The applicant indicated that the design would respond to environmental constraints and climate conditions, incorporating measures such as sustainable drainage, efficient land use and resilience to climate change</w:t>
      </w:r>
      <w:r w:rsidR="535322ED" w:rsidRPr="03734719">
        <w:rPr>
          <w:rFonts w:ascii="Arial" w:eastAsia="Arial" w:hAnsi="Arial" w:cs="Arial"/>
          <w:sz w:val="24"/>
          <w:szCs w:val="24"/>
        </w:rPr>
        <w:t>. Consideration is also given to the retention and enhancement of existing Public Rights of Way, where appropriate, and to the protection and reinforcement of historic landscape features and land management patterns.</w:t>
      </w:r>
    </w:p>
    <w:p w14:paraId="63062148" w14:textId="0C8F168C" w:rsidR="001A26B6" w:rsidRPr="00093CBB" w:rsidRDefault="001A26B6" w:rsidP="03734719">
      <w:pPr>
        <w:spacing w:after="0" w:line="280" w:lineRule="atLeast"/>
        <w:rPr>
          <w:rFonts w:ascii="Arial" w:eastAsia="Arial" w:hAnsi="Arial" w:cs="Arial"/>
          <w:sz w:val="24"/>
          <w:szCs w:val="24"/>
        </w:rPr>
      </w:pPr>
    </w:p>
    <w:p w14:paraId="506FFA0F" w14:textId="092363CA" w:rsidR="001A26B6" w:rsidRPr="00093CBB" w:rsidRDefault="2C05B003" w:rsidP="03734719">
      <w:pPr>
        <w:spacing w:after="0" w:line="280" w:lineRule="atLeast"/>
        <w:rPr>
          <w:rFonts w:ascii="Arial" w:eastAsia="Arial" w:hAnsi="Arial" w:cs="Arial"/>
          <w:sz w:val="24"/>
          <w:szCs w:val="24"/>
        </w:rPr>
      </w:pPr>
      <w:r w:rsidRPr="03734719">
        <w:rPr>
          <w:rFonts w:ascii="Arial" w:eastAsia="Arial" w:hAnsi="Arial" w:cs="Arial"/>
          <w:sz w:val="24"/>
          <w:szCs w:val="24"/>
        </w:rPr>
        <w:t>In addition, the applicant identified opportunities to support local economic activity and knowledge sharing, including through potential research initiatives. The design approach also includes consideration of how the landscape may evolve over t</w:t>
      </w:r>
      <w:r w:rsidR="718447D8" w:rsidRPr="03734719">
        <w:rPr>
          <w:rFonts w:ascii="Arial" w:eastAsia="Arial" w:hAnsi="Arial" w:cs="Arial"/>
          <w:sz w:val="24"/>
          <w:szCs w:val="24"/>
        </w:rPr>
        <w:t>ime, with planting and habitat creation forming part of the longer-term strategy.</w:t>
      </w:r>
    </w:p>
    <w:p w14:paraId="188B983C" w14:textId="6C3551DB" w:rsidR="001A26B6" w:rsidRDefault="001A26B6" w:rsidP="03734719">
      <w:pPr>
        <w:spacing w:after="0" w:line="280" w:lineRule="atLeast"/>
        <w:rPr>
          <w:rFonts w:ascii="Arial" w:eastAsia="Arial" w:hAnsi="Arial" w:cs="Arial"/>
          <w:b/>
          <w:bCs/>
          <w:sz w:val="24"/>
          <w:szCs w:val="24"/>
        </w:rPr>
      </w:pPr>
    </w:p>
    <w:p w14:paraId="16E17FBC" w14:textId="77777777" w:rsidR="00F01D2E" w:rsidRPr="00093CBB" w:rsidRDefault="00F01D2E" w:rsidP="03734719">
      <w:pPr>
        <w:spacing w:after="0" w:line="280" w:lineRule="atLeast"/>
        <w:rPr>
          <w:rFonts w:ascii="Arial" w:eastAsia="Arial" w:hAnsi="Arial" w:cs="Arial"/>
          <w:b/>
          <w:bCs/>
          <w:sz w:val="24"/>
          <w:szCs w:val="24"/>
        </w:rPr>
      </w:pPr>
    </w:p>
    <w:p w14:paraId="3F58B5DE" w14:textId="4077B97F" w:rsidR="001A26B6" w:rsidRPr="00093CBB" w:rsidRDefault="11546018"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lastRenderedPageBreak/>
        <w:t>Consenting programme and</w:t>
      </w:r>
      <w:r w:rsidR="42A93E99" w:rsidRPr="03734719">
        <w:rPr>
          <w:rFonts w:ascii="Arial" w:eastAsia="Arial" w:hAnsi="Arial" w:cs="Arial"/>
          <w:b/>
          <w:bCs/>
          <w:sz w:val="24"/>
          <w:szCs w:val="24"/>
        </w:rPr>
        <w:t xml:space="preserve"> engagement</w:t>
      </w:r>
      <w:r w:rsidRPr="03734719">
        <w:rPr>
          <w:rFonts w:ascii="Arial" w:eastAsia="Arial" w:hAnsi="Arial" w:cs="Arial"/>
          <w:b/>
          <w:bCs/>
          <w:sz w:val="24"/>
          <w:szCs w:val="24"/>
        </w:rPr>
        <w:t xml:space="preserve"> </w:t>
      </w:r>
    </w:p>
    <w:p w14:paraId="4AE09F71" w14:textId="3E5D3BB2" w:rsidR="00965FAE" w:rsidRPr="00093CBB" w:rsidRDefault="00965FAE" w:rsidP="03734719">
      <w:pPr>
        <w:spacing w:after="0" w:line="280" w:lineRule="atLeast"/>
        <w:rPr>
          <w:rFonts w:ascii="Arial" w:eastAsia="Arial" w:hAnsi="Arial" w:cs="Arial"/>
          <w:b/>
          <w:bCs/>
          <w:sz w:val="24"/>
          <w:szCs w:val="24"/>
        </w:rPr>
      </w:pPr>
    </w:p>
    <w:p w14:paraId="06B555B5" w14:textId="2B9870CB" w:rsidR="00965FAE" w:rsidRPr="00093CBB" w:rsidRDefault="45C41DF0"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applicant is working to the indicative pre-application timescale below, </w:t>
      </w:r>
      <w:r w:rsidR="51F7EA6C" w:rsidRPr="03734719">
        <w:rPr>
          <w:rFonts w:ascii="Arial" w:eastAsia="Arial" w:hAnsi="Arial" w:cs="Arial"/>
          <w:sz w:val="24"/>
          <w:szCs w:val="24"/>
        </w:rPr>
        <w:t xml:space="preserve">which is </w:t>
      </w:r>
      <w:r w:rsidRPr="03734719">
        <w:rPr>
          <w:rFonts w:ascii="Arial" w:eastAsia="Arial" w:hAnsi="Arial" w:cs="Arial"/>
          <w:sz w:val="24"/>
          <w:szCs w:val="24"/>
        </w:rPr>
        <w:t>subject to change:</w:t>
      </w:r>
    </w:p>
    <w:p w14:paraId="23DBB159" w14:textId="08E5ADB5" w:rsidR="00965FAE" w:rsidRPr="00093CBB" w:rsidRDefault="00965FAE" w:rsidP="03734719">
      <w:pPr>
        <w:spacing w:after="0" w:line="280" w:lineRule="atLeast"/>
        <w:rPr>
          <w:rFonts w:ascii="Arial" w:eastAsia="Arial" w:hAnsi="Arial" w:cs="Arial"/>
          <w:b/>
          <w:bCs/>
          <w:sz w:val="24"/>
          <w:szCs w:val="24"/>
        </w:rPr>
      </w:pPr>
    </w:p>
    <w:p w14:paraId="609C2434" w14:textId="1026AFE7" w:rsidR="00E449EA" w:rsidRPr="00093CBB" w:rsidRDefault="33D4C5E9"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 xml:space="preserve">Project </w:t>
      </w:r>
      <w:r w:rsidR="1747C1BC" w:rsidRPr="03734719">
        <w:rPr>
          <w:rFonts w:ascii="Arial" w:eastAsia="Arial" w:hAnsi="Arial" w:cs="Arial"/>
          <w:sz w:val="24"/>
          <w:szCs w:val="24"/>
        </w:rPr>
        <w:t>l</w:t>
      </w:r>
      <w:r w:rsidRPr="03734719">
        <w:rPr>
          <w:rFonts w:ascii="Arial" w:eastAsia="Arial" w:hAnsi="Arial" w:cs="Arial"/>
          <w:sz w:val="24"/>
          <w:szCs w:val="24"/>
        </w:rPr>
        <w:t>aunch – January 2026</w:t>
      </w:r>
    </w:p>
    <w:p w14:paraId="5FFD4B67" w14:textId="1CDFF7F3" w:rsidR="00E449EA" w:rsidRPr="00093CBB" w:rsidRDefault="5F902263"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Engagement with local authorities and statutory environmental bodies - commenced</w:t>
      </w:r>
      <w:r w:rsidR="05EF45B5" w:rsidRPr="03734719">
        <w:rPr>
          <w:rFonts w:ascii="Arial" w:eastAsia="Arial" w:hAnsi="Arial" w:cs="Arial"/>
          <w:sz w:val="24"/>
          <w:szCs w:val="24"/>
        </w:rPr>
        <w:t xml:space="preserve"> April 2026</w:t>
      </w:r>
    </w:p>
    <w:p w14:paraId="67EEA762" w14:textId="1F25DB22" w:rsidR="00885050" w:rsidRPr="00093CBB" w:rsidRDefault="4DCF1080"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Inception Meeting</w:t>
      </w:r>
      <w:r w:rsidR="05EF45B5" w:rsidRPr="03734719">
        <w:rPr>
          <w:rFonts w:ascii="Arial" w:eastAsia="Arial" w:hAnsi="Arial" w:cs="Arial"/>
          <w:sz w:val="24"/>
          <w:szCs w:val="24"/>
        </w:rPr>
        <w:t xml:space="preserve"> </w:t>
      </w:r>
      <w:r w:rsidR="09F40C3D" w:rsidRPr="03734719">
        <w:rPr>
          <w:rFonts w:ascii="Arial" w:eastAsia="Arial" w:hAnsi="Arial" w:cs="Arial"/>
          <w:sz w:val="24"/>
          <w:szCs w:val="24"/>
        </w:rPr>
        <w:t xml:space="preserve">with the Planning Inspectorate - </w:t>
      </w:r>
      <w:r w:rsidR="05EF45B5" w:rsidRPr="03734719">
        <w:rPr>
          <w:rFonts w:ascii="Arial" w:eastAsia="Arial" w:hAnsi="Arial" w:cs="Arial"/>
          <w:sz w:val="24"/>
          <w:szCs w:val="24"/>
        </w:rPr>
        <w:t>22 May 2026</w:t>
      </w:r>
    </w:p>
    <w:p w14:paraId="2F5CF005" w14:textId="6B6CD47F" w:rsidR="00885050" w:rsidRPr="00093CBB" w:rsidRDefault="05EF45B5"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EIA Scoping Report</w:t>
      </w:r>
      <w:r w:rsidR="1E4D5C1F" w:rsidRPr="03734719">
        <w:rPr>
          <w:rFonts w:ascii="Arial" w:eastAsia="Arial" w:hAnsi="Arial" w:cs="Arial"/>
          <w:sz w:val="24"/>
          <w:szCs w:val="24"/>
        </w:rPr>
        <w:t xml:space="preserve"> submission</w:t>
      </w:r>
      <w:r w:rsidRPr="03734719">
        <w:rPr>
          <w:rFonts w:ascii="Arial" w:eastAsia="Arial" w:hAnsi="Arial" w:cs="Arial"/>
          <w:sz w:val="24"/>
          <w:szCs w:val="24"/>
        </w:rPr>
        <w:t xml:space="preserve"> – 16 June 2026</w:t>
      </w:r>
    </w:p>
    <w:p w14:paraId="25D8516B" w14:textId="1CE01F65" w:rsidR="00885050" w:rsidRPr="00093CBB" w:rsidRDefault="05EF45B5"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Phase 1 Engagement</w:t>
      </w:r>
      <w:r w:rsidR="0D4CF1DF" w:rsidRPr="03734719">
        <w:rPr>
          <w:rFonts w:ascii="Arial" w:eastAsia="Arial" w:hAnsi="Arial" w:cs="Arial"/>
          <w:sz w:val="24"/>
          <w:szCs w:val="24"/>
        </w:rPr>
        <w:t xml:space="preserve"> </w:t>
      </w:r>
      <w:r w:rsidRPr="03734719">
        <w:rPr>
          <w:rFonts w:ascii="Arial" w:eastAsia="Arial" w:hAnsi="Arial" w:cs="Arial"/>
          <w:sz w:val="24"/>
          <w:szCs w:val="24"/>
        </w:rPr>
        <w:t xml:space="preserve">- </w:t>
      </w:r>
      <w:r w:rsidR="6DFB8414" w:rsidRPr="03734719">
        <w:rPr>
          <w:rFonts w:ascii="Arial" w:eastAsia="Arial" w:hAnsi="Arial" w:cs="Arial"/>
          <w:sz w:val="24"/>
          <w:szCs w:val="24"/>
        </w:rPr>
        <w:t>16 June 2026 to 28 July</w:t>
      </w:r>
      <w:r w:rsidR="10E68FB6" w:rsidRPr="03734719">
        <w:rPr>
          <w:rFonts w:ascii="Arial" w:eastAsia="Arial" w:hAnsi="Arial" w:cs="Arial"/>
          <w:sz w:val="24"/>
          <w:szCs w:val="24"/>
        </w:rPr>
        <w:t xml:space="preserve"> 2026</w:t>
      </w:r>
    </w:p>
    <w:p w14:paraId="045FA488" w14:textId="3E6D5F5B" w:rsidR="00461E86" w:rsidRPr="00093CBB" w:rsidRDefault="10E68FB6"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 xml:space="preserve">Phase 2 Engagement – </w:t>
      </w:r>
      <w:r w:rsidR="236C3F3E" w:rsidRPr="244EA5C6">
        <w:rPr>
          <w:rFonts w:ascii="Arial" w:eastAsia="Arial" w:hAnsi="Arial" w:cs="Arial"/>
          <w:sz w:val="24"/>
          <w:szCs w:val="24"/>
        </w:rPr>
        <w:t xml:space="preserve">November to </w:t>
      </w:r>
      <w:r w:rsidR="236C3F3E" w:rsidRPr="7416A3B9">
        <w:rPr>
          <w:rFonts w:ascii="Arial" w:eastAsia="Arial" w:hAnsi="Arial" w:cs="Arial"/>
          <w:sz w:val="24"/>
          <w:szCs w:val="24"/>
        </w:rPr>
        <w:t xml:space="preserve">December </w:t>
      </w:r>
      <w:r w:rsidRPr="03734719">
        <w:rPr>
          <w:rFonts w:ascii="Arial" w:eastAsia="Arial" w:hAnsi="Arial" w:cs="Arial"/>
          <w:sz w:val="24"/>
          <w:szCs w:val="24"/>
        </w:rPr>
        <w:t>2026</w:t>
      </w:r>
    </w:p>
    <w:p w14:paraId="2DF4795B" w14:textId="430BEB46" w:rsidR="00856ECD" w:rsidRPr="00093CBB" w:rsidRDefault="35CAADC7"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 xml:space="preserve">Project Update meeting with </w:t>
      </w:r>
      <w:r w:rsidR="1EE13F15" w:rsidRPr="03734719">
        <w:rPr>
          <w:rFonts w:ascii="Arial" w:eastAsia="Arial" w:hAnsi="Arial" w:cs="Arial"/>
          <w:sz w:val="24"/>
          <w:szCs w:val="24"/>
        </w:rPr>
        <w:t xml:space="preserve">the </w:t>
      </w:r>
      <w:r w:rsidR="6CDDEEF8" w:rsidRPr="03734719">
        <w:rPr>
          <w:rFonts w:ascii="Arial" w:eastAsia="Arial" w:hAnsi="Arial" w:cs="Arial"/>
          <w:sz w:val="24"/>
          <w:szCs w:val="24"/>
        </w:rPr>
        <w:t>Inspectorate</w:t>
      </w:r>
      <w:r w:rsidRPr="03734719">
        <w:rPr>
          <w:rFonts w:ascii="Arial" w:eastAsia="Arial" w:hAnsi="Arial" w:cs="Arial"/>
          <w:sz w:val="24"/>
          <w:szCs w:val="24"/>
        </w:rPr>
        <w:t xml:space="preserve"> </w:t>
      </w:r>
      <w:r w:rsidR="3185B9CE" w:rsidRPr="03734719">
        <w:rPr>
          <w:rFonts w:ascii="Arial" w:eastAsia="Arial" w:hAnsi="Arial" w:cs="Arial"/>
          <w:sz w:val="24"/>
          <w:szCs w:val="24"/>
        </w:rPr>
        <w:t xml:space="preserve">- </w:t>
      </w:r>
      <w:r w:rsidR="003F6226">
        <w:rPr>
          <w:rFonts w:ascii="Arial" w:eastAsia="Arial" w:hAnsi="Arial" w:cs="Arial"/>
          <w:sz w:val="24"/>
          <w:szCs w:val="24"/>
        </w:rPr>
        <w:t>Early</w:t>
      </w:r>
      <w:r w:rsidR="003F6226" w:rsidRPr="03734719">
        <w:rPr>
          <w:rFonts w:ascii="Arial" w:eastAsia="Arial" w:hAnsi="Arial" w:cs="Arial"/>
          <w:sz w:val="24"/>
          <w:szCs w:val="24"/>
        </w:rPr>
        <w:t xml:space="preserve"> </w:t>
      </w:r>
      <w:r w:rsidR="6CDDEEF8" w:rsidRPr="03734719">
        <w:rPr>
          <w:rFonts w:ascii="Arial" w:eastAsia="Arial" w:hAnsi="Arial" w:cs="Arial"/>
          <w:sz w:val="24"/>
          <w:szCs w:val="24"/>
        </w:rPr>
        <w:t>2027</w:t>
      </w:r>
      <w:r w:rsidR="77BC97F2" w:rsidRPr="03734719">
        <w:rPr>
          <w:rFonts w:ascii="Arial" w:eastAsia="Arial" w:hAnsi="Arial" w:cs="Arial"/>
          <w:sz w:val="24"/>
          <w:szCs w:val="24"/>
        </w:rPr>
        <w:t xml:space="preserve"> </w:t>
      </w:r>
    </w:p>
    <w:p w14:paraId="03FA7759" w14:textId="23FCD13C" w:rsidR="0019101D" w:rsidRPr="00093CBB" w:rsidRDefault="77BC97F2"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Project Update meeting with</w:t>
      </w:r>
      <w:r w:rsidR="0F5FC7F5" w:rsidRPr="03734719">
        <w:rPr>
          <w:rFonts w:ascii="Arial" w:eastAsia="Arial" w:hAnsi="Arial" w:cs="Arial"/>
          <w:sz w:val="24"/>
          <w:szCs w:val="24"/>
        </w:rPr>
        <w:t xml:space="preserve"> the</w:t>
      </w:r>
      <w:r w:rsidRPr="03734719">
        <w:rPr>
          <w:rFonts w:ascii="Arial" w:eastAsia="Arial" w:hAnsi="Arial" w:cs="Arial"/>
          <w:sz w:val="24"/>
          <w:szCs w:val="24"/>
        </w:rPr>
        <w:t xml:space="preserve"> Inspectorate – </w:t>
      </w:r>
      <w:r w:rsidR="003F6226">
        <w:rPr>
          <w:rFonts w:ascii="Arial" w:eastAsia="Arial" w:hAnsi="Arial" w:cs="Arial"/>
          <w:sz w:val="24"/>
          <w:szCs w:val="24"/>
        </w:rPr>
        <w:t>Spring</w:t>
      </w:r>
      <w:r w:rsidR="003F6226" w:rsidRPr="03734719">
        <w:rPr>
          <w:rFonts w:ascii="Arial" w:eastAsia="Arial" w:hAnsi="Arial" w:cs="Arial"/>
          <w:sz w:val="24"/>
          <w:szCs w:val="24"/>
        </w:rPr>
        <w:t xml:space="preserve"> </w:t>
      </w:r>
      <w:r w:rsidRPr="03734719">
        <w:rPr>
          <w:rFonts w:ascii="Arial" w:eastAsia="Arial" w:hAnsi="Arial" w:cs="Arial"/>
          <w:sz w:val="24"/>
          <w:szCs w:val="24"/>
        </w:rPr>
        <w:t xml:space="preserve">2027 </w:t>
      </w:r>
    </w:p>
    <w:p w14:paraId="0012F3A7" w14:textId="1EFAC92B" w:rsidR="0019101D" w:rsidRPr="00093CBB" w:rsidRDefault="77BC97F2"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Submission of</w:t>
      </w:r>
      <w:r w:rsidR="3EDA182B" w:rsidRPr="03734719">
        <w:rPr>
          <w:rFonts w:ascii="Arial" w:eastAsia="Arial" w:hAnsi="Arial" w:cs="Arial"/>
          <w:sz w:val="24"/>
          <w:szCs w:val="24"/>
        </w:rPr>
        <w:t xml:space="preserve"> the</w:t>
      </w:r>
      <w:r w:rsidRPr="03734719">
        <w:rPr>
          <w:rFonts w:ascii="Arial" w:eastAsia="Arial" w:hAnsi="Arial" w:cs="Arial"/>
          <w:sz w:val="24"/>
          <w:szCs w:val="24"/>
        </w:rPr>
        <w:t xml:space="preserve"> DCO Application – June 2027</w:t>
      </w:r>
    </w:p>
    <w:p w14:paraId="21222E0D" w14:textId="70E0834B" w:rsidR="0019101D" w:rsidRPr="00093CBB" w:rsidRDefault="77BC97F2"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 xml:space="preserve">Examination of </w:t>
      </w:r>
      <w:r w:rsidR="366EE639" w:rsidRPr="03734719">
        <w:rPr>
          <w:rFonts w:ascii="Arial" w:eastAsia="Arial" w:hAnsi="Arial" w:cs="Arial"/>
          <w:sz w:val="24"/>
          <w:szCs w:val="24"/>
        </w:rPr>
        <w:t xml:space="preserve">the </w:t>
      </w:r>
      <w:r w:rsidRPr="03734719">
        <w:rPr>
          <w:rFonts w:ascii="Arial" w:eastAsia="Arial" w:hAnsi="Arial" w:cs="Arial"/>
          <w:sz w:val="24"/>
          <w:szCs w:val="24"/>
        </w:rPr>
        <w:t>DCO Application – November 2027 to May 2028</w:t>
      </w:r>
    </w:p>
    <w:p w14:paraId="38AC3F3C" w14:textId="1AB17301" w:rsidR="0019101D" w:rsidRPr="00093CBB" w:rsidRDefault="77BC97F2" w:rsidP="03734719">
      <w:pPr>
        <w:pStyle w:val="ListParagraph"/>
        <w:numPr>
          <w:ilvl w:val="0"/>
          <w:numId w:val="3"/>
        </w:numPr>
        <w:spacing w:after="0" w:line="280" w:lineRule="atLeast"/>
        <w:rPr>
          <w:rFonts w:ascii="Arial" w:eastAsia="Arial" w:hAnsi="Arial" w:cs="Arial"/>
          <w:sz w:val="24"/>
          <w:szCs w:val="24"/>
        </w:rPr>
      </w:pPr>
      <w:r w:rsidRPr="03734719">
        <w:rPr>
          <w:rFonts w:ascii="Arial" w:eastAsia="Arial" w:hAnsi="Arial" w:cs="Arial"/>
          <w:sz w:val="24"/>
          <w:szCs w:val="24"/>
        </w:rPr>
        <w:t>Decision by SoS – December 2028</w:t>
      </w:r>
    </w:p>
    <w:p w14:paraId="46CB6550" w14:textId="77777777" w:rsidR="0019101D" w:rsidRPr="00093CBB" w:rsidRDefault="0019101D" w:rsidP="03734719">
      <w:pPr>
        <w:spacing w:after="0" w:line="280" w:lineRule="atLeast"/>
        <w:rPr>
          <w:rFonts w:ascii="Arial" w:eastAsia="Arial" w:hAnsi="Arial" w:cs="Arial"/>
          <w:sz w:val="24"/>
          <w:szCs w:val="24"/>
        </w:rPr>
      </w:pPr>
    </w:p>
    <w:p w14:paraId="5615CA9A" w14:textId="77777777" w:rsidR="00461E86" w:rsidRPr="00093CBB" w:rsidRDefault="00461E86" w:rsidP="03734719">
      <w:pPr>
        <w:spacing w:after="0" w:line="280" w:lineRule="atLeast"/>
        <w:rPr>
          <w:rFonts w:ascii="Arial" w:eastAsia="Arial" w:hAnsi="Arial" w:cs="Arial"/>
          <w:sz w:val="24"/>
          <w:szCs w:val="24"/>
        </w:rPr>
      </w:pPr>
    </w:p>
    <w:p w14:paraId="3FA35FE0" w14:textId="5DBDEDA8" w:rsidR="00461E86" w:rsidRPr="00093CBB" w:rsidRDefault="1F9276DC" w:rsidP="03734719">
      <w:pPr>
        <w:spacing w:after="0" w:line="300" w:lineRule="auto"/>
        <w:rPr>
          <w:rFonts w:ascii="Arial" w:eastAsia="Arial" w:hAnsi="Arial" w:cs="Arial"/>
          <w:sz w:val="24"/>
          <w:szCs w:val="24"/>
        </w:rPr>
      </w:pPr>
      <w:r w:rsidRPr="03734719">
        <w:rPr>
          <w:rFonts w:ascii="Arial" w:eastAsia="Arial" w:hAnsi="Arial" w:cs="Arial"/>
          <w:sz w:val="24"/>
          <w:szCs w:val="24"/>
        </w:rPr>
        <w:t xml:space="preserve">The </w:t>
      </w:r>
      <w:r w:rsidR="6B371631" w:rsidRPr="03734719">
        <w:rPr>
          <w:rFonts w:ascii="Arial" w:eastAsia="Arial" w:hAnsi="Arial" w:cs="Arial"/>
          <w:sz w:val="24"/>
          <w:szCs w:val="24"/>
        </w:rPr>
        <w:t>applicant's</w:t>
      </w:r>
      <w:r w:rsidR="302AA901" w:rsidRPr="03734719">
        <w:rPr>
          <w:rFonts w:ascii="Arial" w:eastAsia="Arial" w:hAnsi="Arial" w:cs="Arial"/>
          <w:sz w:val="24"/>
          <w:szCs w:val="24"/>
        </w:rPr>
        <w:t xml:space="preserve"> consultation timetable indicates that the Scoping Report submission would coi</w:t>
      </w:r>
      <w:r w:rsidR="3530A952" w:rsidRPr="03734719">
        <w:rPr>
          <w:rFonts w:ascii="Arial" w:eastAsia="Arial" w:hAnsi="Arial" w:cs="Arial"/>
          <w:sz w:val="24"/>
          <w:szCs w:val="24"/>
        </w:rPr>
        <w:t>n</w:t>
      </w:r>
      <w:r w:rsidR="302AA901" w:rsidRPr="03734719">
        <w:rPr>
          <w:rFonts w:ascii="Arial" w:eastAsia="Arial" w:hAnsi="Arial" w:cs="Arial"/>
          <w:sz w:val="24"/>
          <w:szCs w:val="24"/>
        </w:rPr>
        <w:t xml:space="preserve">cide with the commencement of Phase 1 engagement. The </w:t>
      </w:r>
      <w:r w:rsidRPr="03734719">
        <w:rPr>
          <w:rFonts w:ascii="Arial" w:eastAsia="Arial" w:hAnsi="Arial" w:cs="Arial"/>
          <w:sz w:val="24"/>
          <w:szCs w:val="24"/>
        </w:rPr>
        <w:t xml:space="preserve">Inspectorate advised </w:t>
      </w:r>
      <w:r w:rsidR="2C495B59" w:rsidRPr="03734719">
        <w:rPr>
          <w:rFonts w:ascii="Arial" w:eastAsia="Arial" w:hAnsi="Arial" w:cs="Arial"/>
          <w:sz w:val="24"/>
          <w:szCs w:val="24"/>
        </w:rPr>
        <w:t>that such overlap is generally discouraged due to the potential for confusion and emphasised the need for clear and transparent communication with consultees.</w:t>
      </w:r>
      <w:r w:rsidR="0AE03A90" w:rsidRPr="01C0AE38">
        <w:rPr>
          <w:rFonts w:ascii="Arial" w:eastAsia="Arial" w:hAnsi="Arial" w:cs="Arial"/>
          <w:sz w:val="24"/>
          <w:szCs w:val="24"/>
        </w:rPr>
        <w:t xml:space="preserve"> </w:t>
      </w:r>
      <w:proofErr w:type="gramStart"/>
      <w:r w:rsidR="0AE03A90" w:rsidRPr="0C5BCB4F">
        <w:rPr>
          <w:rFonts w:ascii="Arial" w:eastAsia="Arial" w:hAnsi="Arial" w:cs="Arial"/>
          <w:sz w:val="24"/>
          <w:szCs w:val="24"/>
        </w:rPr>
        <w:t>However</w:t>
      </w:r>
      <w:proofErr w:type="gramEnd"/>
      <w:r w:rsidR="0AE03A90" w:rsidRPr="0C5BCB4F">
        <w:rPr>
          <w:rFonts w:ascii="Arial" w:eastAsia="Arial" w:hAnsi="Arial" w:cs="Arial"/>
          <w:sz w:val="24"/>
          <w:szCs w:val="24"/>
        </w:rPr>
        <w:t xml:space="preserve"> it is noted that it is </w:t>
      </w:r>
      <w:r w:rsidR="0AE03A90" w:rsidRPr="711ACA18">
        <w:rPr>
          <w:rFonts w:ascii="Arial" w:eastAsia="Arial" w:hAnsi="Arial" w:cs="Arial"/>
          <w:sz w:val="24"/>
          <w:szCs w:val="24"/>
        </w:rPr>
        <w:t xml:space="preserve">approach is now being taken more widely. </w:t>
      </w:r>
    </w:p>
    <w:p w14:paraId="1EAC416D" w14:textId="4BF4C521" w:rsidR="03734719" w:rsidRDefault="03734719" w:rsidP="03734719">
      <w:pPr>
        <w:spacing w:after="0" w:line="300" w:lineRule="auto"/>
        <w:rPr>
          <w:rFonts w:ascii="Arial" w:eastAsia="Arial" w:hAnsi="Arial" w:cs="Arial"/>
          <w:sz w:val="24"/>
          <w:szCs w:val="24"/>
        </w:rPr>
      </w:pPr>
    </w:p>
    <w:p w14:paraId="02CD7721" w14:textId="2A3BB2E3" w:rsidR="00461E86" w:rsidRPr="00093CBB" w:rsidRDefault="3F7B8013" w:rsidP="03734719">
      <w:pPr>
        <w:spacing w:after="0" w:line="300" w:lineRule="auto"/>
        <w:rPr>
          <w:rFonts w:ascii="Arial" w:eastAsia="Arial" w:hAnsi="Arial" w:cs="Arial"/>
          <w:sz w:val="24"/>
          <w:szCs w:val="24"/>
        </w:rPr>
      </w:pPr>
      <w:r w:rsidRPr="03734719">
        <w:rPr>
          <w:rFonts w:ascii="Arial" w:eastAsia="Arial" w:hAnsi="Arial" w:cs="Arial"/>
          <w:sz w:val="24"/>
          <w:szCs w:val="24"/>
        </w:rPr>
        <w:t>In response to a question from the Inspectorate, t</w:t>
      </w:r>
      <w:r w:rsidR="090BA8D8" w:rsidRPr="03734719">
        <w:rPr>
          <w:rFonts w:ascii="Arial" w:eastAsia="Arial" w:hAnsi="Arial" w:cs="Arial"/>
          <w:sz w:val="24"/>
          <w:szCs w:val="24"/>
        </w:rPr>
        <w:t xml:space="preserve">he applicant confirmed that the EIA Scoping Report is anticipated to be submitted in mid-June and the Inspectorate reminded the </w:t>
      </w:r>
      <w:r w:rsidR="10982748" w:rsidRPr="03734719">
        <w:rPr>
          <w:rFonts w:ascii="Arial" w:eastAsia="Arial" w:hAnsi="Arial" w:cs="Arial"/>
          <w:sz w:val="24"/>
          <w:szCs w:val="24"/>
        </w:rPr>
        <w:t>a</w:t>
      </w:r>
      <w:r w:rsidR="090BA8D8" w:rsidRPr="03734719">
        <w:rPr>
          <w:rFonts w:ascii="Arial" w:eastAsia="Arial" w:hAnsi="Arial" w:cs="Arial"/>
          <w:sz w:val="24"/>
          <w:szCs w:val="24"/>
        </w:rPr>
        <w:t>pplicant of the requirement to submit the GIS shapefile at least 10 days in advance</w:t>
      </w:r>
      <w:r w:rsidR="3D9A64B1" w:rsidRPr="03734719">
        <w:rPr>
          <w:rFonts w:ascii="Arial" w:eastAsia="Arial" w:hAnsi="Arial" w:cs="Arial"/>
          <w:sz w:val="24"/>
          <w:szCs w:val="24"/>
        </w:rPr>
        <w:t>.</w:t>
      </w:r>
    </w:p>
    <w:p w14:paraId="68BA2FB4" w14:textId="3822A1C5" w:rsidR="00825A34" w:rsidRPr="00093CBB" w:rsidRDefault="00825A34" w:rsidP="03734719">
      <w:pPr>
        <w:spacing w:after="0" w:line="280" w:lineRule="atLeast"/>
        <w:rPr>
          <w:rFonts w:ascii="Arial" w:eastAsia="Arial" w:hAnsi="Arial" w:cs="Arial"/>
          <w:sz w:val="24"/>
          <w:szCs w:val="24"/>
        </w:rPr>
      </w:pPr>
    </w:p>
    <w:p w14:paraId="7A2A3D44" w14:textId="051BAC85" w:rsidR="150806E8" w:rsidRDefault="62040056"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applicant identified that </w:t>
      </w:r>
      <w:r w:rsidR="2C47BD4E" w:rsidRPr="03734719">
        <w:rPr>
          <w:rFonts w:ascii="Arial" w:eastAsia="Arial" w:hAnsi="Arial" w:cs="Arial"/>
          <w:sz w:val="24"/>
          <w:szCs w:val="24"/>
        </w:rPr>
        <w:t>several</w:t>
      </w:r>
      <w:r w:rsidRPr="03734719">
        <w:rPr>
          <w:rFonts w:ascii="Arial" w:eastAsia="Arial" w:hAnsi="Arial" w:cs="Arial"/>
          <w:sz w:val="24"/>
          <w:szCs w:val="24"/>
        </w:rPr>
        <w:t xml:space="preserve"> public rights of way may be affected by the proposed development. The Inspectorate advised that impacts on rights of way can be a key issue during the examination of solar farm </w:t>
      </w:r>
      <w:r w:rsidR="4A887B9E" w:rsidRPr="03734719">
        <w:rPr>
          <w:rFonts w:ascii="Arial" w:eastAsia="Arial" w:hAnsi="Arial" w:cs="Arial"/>
          <w:sz w:val="24"/>
          <w:szCs w:val="24"/>
        </w:rPr>
        <w:t>applications and</w:t>
      </w:r>
      <w:r w:rsidRPr="03734719">
        <w:rPr>
          <w:rFonts w:ascii="Arial" w:eastAsia="Arial" w:hAnsi="Arial" w:cs="Arial"/>
          <w:sz w:val="24"/>
          <w:szCs w:val="24"/>
        </w:rPr>
        <w:t xml:space="preserve"> emphasised th</w:t>
      </w:r>
      <w:r w:rsidR="0C975A25" w:rsidRPr="03734719">
        <w:rPr>
          <w:rFonts w:ascii="Arial" w:eastAsia="Arial" w:hAnsi="Arial" w:cs="Arial"/>
          <w:sz w:val="24"/>
          <w:szCs w:val="24"/>
        </w:rPr>
        <w:t>e importance of understanding how these routes are currently used and experienced by the public.  The applicant indicated that feedback received during consultation would be considered in the ongoing design process, including in relation to the t</w:t>
      </w:r>
      <w:r w:rsidR="2FD025BE" w:rsidRPr="03734719">
        <w:rPr>
          <w:rFonts w:ascii="Arial" w:eastAsia="Arial" w:hAnsi="Arial" w:cs="Arial"/>
          <w:sz w:val="24"/>
          <w:szCs w:val="24"/>
        </w:rPr>
        <w:t>reatment</w:t>
      </w:r>
      <w:r w:rsidR="0C975A25" w:rsidRPr="03734719">
        <w:rPr>
          <w:rFonts w:ascii="Arial" w:eastAsia="Arial" w:hAnsi="Arial" w:cs="Arial"/>
          <w:sz w:val="24"/>
          <w:szCs w:val="24"/>
        </w:rPr>
        <w:t xml:space="preserve"> of </w:t>
      </w:r>
      <w:r w:rsidR="6CBA7912" w:rsidRPr="03734719">
        <w:rPr>
          <w:rFonts w:ascii="Arial" w:eastAsia="Arial" w:hAnsi="Arial" w:cs="Arial"/>
          <w:sz w:val="24"/>
          <w:szCs w:val="24"/>
        </w:rPr>
        <w:t>affected rights</w:t>
      </w:r>
      <w:r w:rsidR="0C975A25" w:rsidRPr="03734719">
        <w:rPr>
          <w:rFonts w:ascii="Arial" w:eastAsia="Arial" w:hAnsi="Arial" w:cs="Arial"/>
          <w:sz w:val="24"/>
          <w:szCs w:val="24"/>
        </w:rPr>
        <w:t xml:space="preserve"> of way.</w:t>
      </w:r>
    </w:p>
    <w:p w14:paraId="6BD25DCC" w14:textId="4CD1F70D" w:rsidR="03734719" w:rsidRDefault="03734719" w:rsidP="03734719">
      <w:pPr>
        <w:spacing w:after="0" w:line="280" w:lineRule="atLeast"/>
        <w:rPr>
          <w:rFonts w:ascii="Arial" w:eastAsia="Arial" w:hAnsi="Arial" w:cs="Arial"/>
          <w:sz w:val="24"/>
          <w:szCs w:val="24"/>
        </w:rPr>
      </w:pPr>
    </w:p>
    <w:p w14:paraId="3317AFF3" w14:textId="00D9D70F" w:rsidR="74C004CB" w:rsidRDefault="625AD92D" w:rsidP="03734719">
      <w:pPr>
        <w:spacing w:after="0" w:line="280" w:lineRule="atLeast"/>
        <w:rPr>
          <w:rFonts w:ascii="Arial" w:eastAsia="Arial" w:hAnsi="Arial" w:cs="Arial"/>
          <w:sz w:val="24"/>
          <w:szCs w:val="24"/>
        </w:rPr>
      </w:pPr>
      <w:r w:rsidRPr="03734719">
        <w:rPr>
          <w:rFonts w:ascii="Arial" w:eastAsia="Arial" w:hAnsi="Arial" w:cs="Arial"/>
          <w:sz w:val="24"/>
          <w:szCs w:val="24"/>
        </w:rPr>
        <w:t>The Inspectorate reminded the applicant of the need to develop and maintain an issues tracker throughout the pre-application period. This would assist in identifying and resolving key issues prior to submission</w:t>
      </w:r>
      <w:r w:rsidR="5CB724FE" w:rsidRPr="03734719">
        <w:rPr>
          <w:rFonts w:ascii="Arial" w:eastAsia="Arial" w:hAnsi="Arial" w:cs="Arial"/>
          <w:sz w:val="24"/>
          <w:szCs w:val="24"/>
        </w:rPr>
        <w:t>,</w:t>
      </w:r>
      <w:r w:rsidRPr="03734719">
        <w:rPr>
          <w:rFonts w:ascii="Arial" w:eastAsia="Arial" w:hAnsi="Arial" w:cs="Arial"/>
          <w:sz w:val="24"/>
          <w:szCs w:val="24"/>
        </w:rPr>
        <w:t xml:space="preserve"> support a more efficient examination process</w:t>
      </w:r>
      <w:r w:rsidR="141D7D48" w:rsidRPr="03734719">
        <w:rPr>
          <w:rFonts w:ascii="Arial" w:eastAsia="Arial" w:hAnsi="Arial" w:cs="Arial"/>
          <w:sz w:val="24"/>
          <w:szCs w:val="24"/>
        </w:rPr>
        <w:t xml:space="preserve"> and assist the Inspectorate in assessing the readiness of an application as it progresses through the pre-application stage.</w:t>
      </w:r>
    </w:p>
    <w:p w14:paraId="016A5B67" w14:textId="0193CE43" w:rsidR="6D620172" w:rsidRDefault="6D620172" w:rsidP="03734719">
      <w:pPr>
        <w:spacing w:after="0" w:line="280" w:lineRule="atLeast"/>
        <w:rPr>
          <w:rFonts w:ascii="Arial" w:eastAsia="Arial" w:hAnsi="Arial" w:cs="Arial"/>
          <w:sz w:val="24"/>
          <w:szCs w:val="24"/>
        </w:rPr>
      </w:pPr>
    </w:p>
    <w:p w14:paraId="249C0F96" w14:textId="0A631523" w:rsidR="77379138" w:rsidRDefault="3DF65486" w:rsidP="03734719">
      <w:pPr>
        <w:spacing w:after="0" w:line="280" w:lineRule="atLeast"/>
        <w:rPr>
          <w:rFonts w:ascii="Arial" w:eastAsia="Arial" w:hAnsi="Arial" w:cs="Arial"/>
          <w:sz w:val="24"/>
          <w:szCs w:val="24"/>
        </w:rPr>
      </w:pPr>
      <w:r w:rsidRPr="03734719">
        <w:rPr>
          <w:rFonts w:ascii="Arial" w:eastAsia="Arial" w:hAnsi="Arial" w:cs="Arial"/>
          <w:sz w:val="24"/>
          <w:szCs w:val="24"/>
        </w:rPr>
        <w:t>The applicant outlined its ongoing engagement with key statutory consultees. Initial contact has been made with Natural England to arrange an inception meeting, and discussions are ongoing with the Environment Agency to arrange a meeting in J</w:t>
      </w:r>
      <w:r w:rsidR="557A7CA5" w:rsidRPr="03734719">
        <w:rPr>
          <w:rFonts w:ascii="Arial" w:eastAsia="Arial" w:hAnsi="Arial" w:cs="Arial"/>
          <w:sz w:val="24"/>
          <w:szCs w:val="24"/>
        </w:rPr>
        <w:t>une 2026. A meeting with Historic England was scheduled for May 2026.</w:t>
      </w:r>
    </w:p>
    <w:p w14:paraId="413D1020" w14:textId="1219D912" w:rsidR="6D620172" w:rsidRDefault="6D620172" w:rsidP="03734719">
      <w:pPr>
        <w:spacing w:after="0" w:line="280" w:lineRule="atLeast"/>
        <w:rPr>
          <w:rFonts w:ascii="Arial" w:eastAsia="Arial" w:hAnsi="Arial" w:cs="Arial"/>
          <w:sz w:val="24"/>
          <w:szCs w:val="24"/>
        </w:rPr>
      </w:pPr>
    </w:p>
    <w:p w14:paraId="4E566296" w14:textId="3EB8EB4A" w:rsidR="37DC4753" w:rsidRDefault="557A7CA5" w:rsidP="03734719">
      <w:pPr>
        <w:spacing w:after="0" w:line="280" w:lineRule="atLeast"/>
        <w:rPr>
          <w:rFonts w:ascii="Arial" w:eastAsia="Arial" w:hAnsi="Arial" w:cs="Arial"/>
          <w:sz w:val="24"/>
          <w:szCs w:val="24"/>
        </w:rPr>
      </w:pPr>
      <w:r w:rsidRPr="03734719">
        <w:rPr>
          <w:rFonts w:ascii="Arial" w:eastAsia="Arial" w:hAnsi="Arial" w:cs="Arial"/>
          <w:sz w:val="24"/>
          <w:szCs w:val="24"/>
        </w:rPr>
        <w:lastRenderedPageBreak/>
        <w:t>The applicant has also contacted National Highways and the Canal and River Trust to arrange meetings</w:t>
      </w:r>
      <w:r w:rsidR="595FF7D1" w:rsidRPr="03734719">
        <w:rPr>
          <w:rFonts w:ascii="Arial" w:eastAsia="Arial" w:hAnsi="Arial" w:cs="Arial"/>
          <w:sz w:val="24"/>
          <w:szCs w:val="24"/>
        </w:rPr>
        <w:t>.</w:t>
      </w:r>
      <w:r w:rsidRPr="03734719">
        <w:rPr>
          <w:rFonts w:ascii="Arial" w:eastAsia="Arial" w:hAnsi="Arial" w:cs="Arial"/>
          <w:sz w:val="24"/>
          <w:szCs w:val="24"/>
        </w:rPr>
        <w:t xml:space="preserve"> Engagement with Netwo</w:t>
      </w:r>
      <w:r w:rsidR="3CD72FFF" w:rsidRPr="03734719">
        <w:rPr>
          <w:rFonts w:ascii="Arial" w:eastAsia="Arial" w:hAnsi="Arial" w:cs="Arial"/>
          <w:sz w:val="24"/>
          <w:szCs w:val="24"/>
        </w:rPr>
        <w:t>rk Rail is expected to commence in due course, with project information to be shared. In addition, the applicant confirmed that it has already established regular engagement with National Grid.</w:t>
      </w:r>
    </w:p>
    <w:p w14:paraId="0CCFE0D4" w14:textId="038CB0B4" w:rsidR="6D620172" w:rsidRDefault="6D620172" w:rsidP="03734719">
      <w:pPr>
        <w:spacing w:after="0" w:line="280" w:lineRule="atLeast"/>
        <w:rPr>
          <w:rFonts w:ascii="Arial" w:eastAsia="Arial" w:hAnsi="Arial" w:cs="Arial"/>
          <w:sz w:val="24"/>
          <w:szCs w:val="24"/>
        </w:rPr>
      </w:pPr>
    </w:p>
    <w:p w14:paraId="006D4F60" w14:textId="22B78F8D" w:rsidR="4D1E04FB" w:rsidRDefault="41F86656" w:rsidP="03734719">
      <w:pPr>
        <w:spacing w:after="0" w:line="280" w:lineRule="atLeast"/>
        <w:rPr>
          <w:rFonts w:ascii="Arial" w:eastAsia="Arial" w:hAnsi="Arial" w:cs="Arial"/>
          <w:sz w:val="24"/>
          <w:szCs w:val="24"/>
        </w:rPr>
      </w:pPr>
      <w:r w:rsidRPr="03734719">
        <w:rPr>
          <w:rFonts w:ascii="Arial" w:eastAsia="Arial" w:hAnsi="Arial" w:cs="Arial"/>
          <w:sz w:val="24"/>
          <w:szCs w:val="24"/>
        </w:rPr>
        <w:t>The applicant confirmed that it has undertaken engagement with the host authorities and has identified neighbouring authorities. It has also engaged with a range of other stakeholders including the National Grid project team for the Chesterfield to Willington project, local Member</w:t>
      </w:r>
      <w:r w:rsidR="59772081" w:rsidRPr="03734719">
        <w:rPr>
          <w:rFonts w:ascii="Arial" w:eastAsia="Arial" w:hAnsi="Arial" w:cs="Arial"/>
          <w:sz w:val="24"/>
          <w:szCs w:val="24"/>
        </w:rPr>
        <w:t xml:space="preserve">s of Parliament, councillors, parish councils, local businesses and near neighbours within 100 metres of the site boundary, the latter of whom have received </w:t>
      </w:r>
      <w:r w:rsidR="107995B1" w:rsidRPr="03734719">
        <w:rPr>
          <w:rFonts w:ascii="Arial" w:eastAsia="Arial" w:hAnsi="Arial" w:cs="Arial"/>
          <w:sz w:val="24"/>
          <w:szCs w:val="24"/>
        </w:rPr>
        <w:t xml:space="preserve">hand-delivered letters including the proposed development and providing project information and contact details. </w:t>
      </w:r>
    </w:p>
    <w:p w14:paraId="40593215" w14:textId="57D8BAB2" w:rsidR="6D620172" w:rsidRDefault="6D620172" w:rsidP="03734719">
      <w:pPr>
        <w:spacing w:after="0" w:line="280" w:lineRule="atLeast"/>
        <w:rPr>
          <w:rFonts w:ascii="Arial" w:eastAsia="Arial" w:hAnsi="Arial" w:cs="Arial"/>
          <w:sz w:val="24"/>
          <w:szCs w:val="24"/>
        </w:rPr>
      </w:pPr>
    </w:p>
    <w:p w14:paraId="7DF1648A" w14:textId="23E135E3" w:rsidR="08CB86B5" w:rsidRDefault="107995B1" w:rsidP="03734719">
      <w:pPr>
        <w:spacing w:after="0" w:line="280" w:lineRule="atLeast"/>
        <w:rPr>
          <w:rFonts w:ascii="Arial" w:eastAsia="Arial" w:hAnsi="Arial" w:cs="Arial"/>
          <w:sz w:val="24"/>
          <w:szCs w:val="24"/>
        </w:rPr>
      </w:pPr>
      <w:r w:rsidRPr="03734719">
        <w:rPr>
          <w:rFonts w:ascii="Arial" w:eastAsia="Arial" w:hAnsi="Arial" w:cs="Arial"/>
          <w:sz w:val="24"/>
          <w:szCs w:val="24"/>
        </w:rPr>
        <w:t>The Inspectorate</w:t>
      </w:r>
      <w:r w:rsidR="442F05BA" w:rsidRPr="03734719">
        <w:rPr>
          <w:rFonts w:ascii="Arial" w:eastAsia="Arial" w:hAnsi="Arial" w:cs="Arial"/>
          <w:sz w:val="24"/>
          <w:szCs w:val="24"/>
        </w:rPr>
        <w:t xml:space="preserve"> noted and </w:t>
      </w:r>
      <w:r w:rsidRPr="03734719">
        <w:rPr>
          <w:rFonts w:ascii="Arial" w:eastAsia="Arial" w:hAnsi="Arial" w:cs="Arial"/>
          <w:sz w:val="24"/>
          <w:szCs w:val="24"/>
        </w:rPr>
        <w:t>welcomed the approach of hand-delivering letters to neighbouring properties.</w:t>
      </w:r>
    </w:p>
    <w:p w14:paraId="55FFF839" w14:textId="7F7C364F" w:rsidR="6D620172" w:rsidRDefault="6D620172" w:rsidP="03734719">
      <w:pPr>
        <w:spacing w:after="0" w:line="280" w:lineRule="atLeast"/>
        <w:rPr>
          <w:rFonts w:ascii="Arial" w:eastAsia="Arial" w:hAnsi="Arial" w:cs="Arial"/>
          <w:sz w:val="24"/>
          <w:szCs w:val="24"/>
        </w:rPr>
      </w:pPr>
    </w:p>
    <w:p w14:paraId="4618302D" w14:textId="056799C2" w:rsidR="46A379B3" w:rsidRDefault="690DEA0A" w:rsidP="03734719">
      <w:pPr>
        <w:spacing w:after="0" w:line="280" w:lineRule="atLeast"/>
        <w:rPr>
          <w:rFonts w:ascii="Arial" w:eastAsia="Arial" w:hAnsi="Arial" w:cs="Arial"/>
          <w:sz w:val="24"/>
          <w:szCs w:val="24"/>
        </w:rPr>
      </w:pPr>
      <w:r w:rsidRPr="03734719">
        <w:rPr>
          <w:rFonts w:ascii="Arial" w:eastAsia="Arial" w:hAnsi="Arial" w:cs="Arial"/>
          <w:sz w:val="24"/>
          <w:szCs w:val="24"/>
        </w:rPr>
        <w:t>The Inspectorate noted the presence of schools and other local interest groups within the vicinity of the proposed development and advised the applicant to consider engaging with these groups as part of its wider consultation approach.</w:t>
      </w:r>
    </w:p>
    <w:p w14:paraId="43751D6F" w14:textId="38605E74" w:rsidR="6D620172" w:rsidRDefault="6D620172" w:rsidP="03734719">
      <w:pPr>
        <w:spacing w:after="0" w:line="280" w:lineRule="atLeast"/>
        <w:rPr>
          <w:rFonts w:ascii="Arial" w:eastAsia="Arial" w:hAnsi="Arial" w:cs="Arial"/>
          <w:sz w:val="24"/>
          <w:szCs w:val="24"/>
        </w:rPr>
      </w:pPr>
    </w:p>
    <w:p w14:paraId="24748803" w14:textId="56344C6D" w:rsidR="3F0B376A" w:rsidRDefault="49CDD028" w:rsidP="03734719">
      <w:pPr>
        <w:spacing w:after="0" w:line="280" w:lineRule="atLeast"/>
        <w:rPr>
          <w:rFonts w:ascii="Arial" w:eastAsia="Arial" w:hAnsi="Arial" w:cs="Arial"/>
          <w:sz w:val="24"/>
          <w:szCs w:val="24"/>
        </w:rPr>
      </w:pPr>
      <w:r w:rsidRPr="03734719">
        <w:rPr>
          <w:rFonts w:ascii="Arial" w:eastAsia="Arial" w:hAnsi="Arial" w:cs="Arial"/>
          <w:sz w:val="24"/>
          <w:szCs w:val="24"/>
        </w:rPr>
        <w:t>The applicant confirmed their intention to submit an Adequacy of Consultation Report at least 3 months prior to submission subject to any amendments to government guidance.</w:t>
      </w:r>
    </w:p>
    <w:p w14:paraId="35FEF380" w14:textId="391FC221" w:rsidR="03734719" w:rsidRDefault="03734719" w:rsidP="03734719">
      <w:pPr>
        <w:spacing w:after="0" w:line="280" w:lineRule="atLeast"/>
        <w:rPr>
          <w:rFonts w:ascii="Arial" w:eastAsia="Arial" w:hAnsi="Arial" w:cs="Arial"/>
          <w:sz w:val="24"/>
          <w:szCs w:val="24"/>
        </w:rPr>
      </w:pPr>
    </w:p>
    <w:p w14:paraId="14B39442" w14:textId="5B5E1BC2" w:rsidR="00343B07" w:rsidRPr="00093CBB" w:rsidRDefault="00343B07" w:rsidP="03734719">
      <w:pPr>
        <w:spacing w:after="0" w:line="280" w:lineRule="atLeast"/>
        <w:rPr>
          <w:rFonts w:ascii="Arial" w:eastAsia="Arial" w:hAnsi="Arial" w:cs="Arial"/>
          <w:sz w:val="24"/>
          <w:szCs w:val="24"/>
        </w:rPr>
      </w:pPr>
    </w:p>
    <w:p w14:paraId="6E4C6089" w14:textId="3EF68263" w:rsidR="001A26B6" w:rsidRDefault="11546018"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Environmental constraints and issues</w:t>
      </w:r>
    </w:p>
    <w:p w14:paraId="2E10350A" w14:textId="457E2799" w:rsidR="6D620172" w:rsidRDefault="6D620172" w:rsidP="03734719">
      <w:pPr>
        <w:spacing w:after="0" w:line="280" w:lineRule="atLeast"/>
        <w:rPr>
          <w:rFonts w:ascii="Arial" w:eastAsia="Arial" w:hAnsi="Arial" w:cs="Arial"/>
          <w:sz w:val="24"/>
          <w:szCs w:val="24"/>
        </w:rPr>
      </w:pPr>
    </w:p>
    <w:p w14:paraId="4D48CA73" w14:textId="54B2F9BD" w:rsidR="2368AB56" w:rsidRDefault="175761A1"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A range of environmental and physical constraints have been identified across the proposed development parcels and point of connection. </w:t>
      </w:r>
    </w:p>
    <w:p w14:paraId="423FE9E2" w14:textId="5A17501E" w:rsidR="6D620172" w:rsidRDefault="6D620172" w:rsidP="03734719">
      <w:pPr>
        <w:spacing w:after="0" w:line="280" w:lineRule="atLeast"/>
        <w:rPr>
          <w:rFonts w:ascii="Arial" w:eastAsia="Arial" w:hAnsi="Arial" w:cs="Arial"/>
          <w:sz w:val="24"/>
          <w:szCs w:val="24"/>
        </w:rPr>
      </w:pPr>
    </w:p>
    <w:p w14:paraId="076C4435" w14:textId="23206084" w:rsidR="60722396" w:rsidRDefault="20918668" w:rsidP="03734719">
      <w:pPr>
        <w:spacing w:after="0" w:line="280" w:lineRule="atLeast"/>
        <w:rPr>
          <w:rFonts w:ascii="Arial" w:eastAsia="Arial" w:hAnsi="Arial" w:cs="Arial"/>
          <w:sz w:val="24"/>
          <w:szCs w:val="24"/>
        </w:rPr>
      </w:pPr>
      <w:r w:rsidRPr="03734719">
        <w:rPr>
          <w:rFonts w:ascii="Arial" w:eastAsia="Arial" w:hAnsi="Arial" w:cs="Arial"/>
          <w:sz w:val="24"/>
          <w:szCs w:val="24"/>
        </w:rPr>
        <w:t>Parcels A, C and E and the point of connection</w:t>
      </w:r>
      <w:r w:rsidR="452345D7" w:rsidRPr="03734719">
        <w:rPr>
          <w:rFonts w:ascii="Arial" w:eastAsia="Arial" w:hAnsi="Arial" w:cs="Arial"/>
          <w:sz w:val="24"/>
          <w:szCs w:val="24"/>
        </w:rPr>
        <w:t xml:space="preserve"> </w:t>
      </w:r>
      <w:r w:rsidRPr="03734719">
        <w:rPr>
          <w:rFonts w:ascii="Arial" w:eastAsia="Arial" w:hAnsi="Arial" w:cs="Arial"/>
          <w:sz w:val="24"/>
          <w:szCs w:val="24"/>
        </w:rPr>
        <w:t xml:space="preserve">are subject to </w:t>
      </w:r>
      <w:r w:rsidR="387CD2D4" w:rsidRPr="03734719">
        <w:rPr>
          <w:rFonts w:ascii="Arial" w:eastAsia="Arial" w:hAnsi="Arial" w:cs="Arial"/>
          <w:sz w:val="24"/>
          <w:szCs w:val="24"/>
        </w:rPr>
        <w:t>constrained</w:t>
      </w:r>
      <w:r w:rsidRPr="03734719">
        <w:rPr>
          <w:rFonts w:ascii="Arial" w:eastAsia="Arial" w:hAnsi="Arial" w:cs="Arial"/>
          <w:sz w:val="24"/>
          <w:szCs w:val="24"/>
        </w:rPr>
        <w:t xml:space="preserve"> access, with some locations requiring new or modified junction arrangements. Over</w:t>
      </w:r>
      <w:r w:rsidR="4BED4B8A" w:rsidRPr="03734719">
        <w:rPr>
          <w:rFonts w:ascii="Arial" w:eastAsia="Arial" w:hAnsi="Arial" w:cs="Arial"/>
          <w:sz w:val="24"/>
          <w:szCs w:val="24"/>
        </w:rPr>
        <w:t>head power lines cross the</w:t>
      </w:r>
      <w:r w:rsidR="0091387C">
        <w:rPr>
          <w:rFonts w:ascii="Arial" w:eastAsia="Arial" w:hAnsi="Arial" w:cs="Arial"/>
          <w:sz w:val="24"/>
          <w:szCs w:val="24"/>
        </w:rPr>
        <w:t xml:space="preserve"> </w:t>
      </w:r>
      <w:r w:rsidR="323A4298" w:rsidRPr="03734719">
        <w:rPr>
          <w:rFonts w:ascii="Arial" w:eastAsia="Arial" w:hAnsi="Arial" w:cs="Arial"/>
          <w:sz w:val="24"/>
          <w:szCs w:val="24"/>
        </w:rPr>
        <w:t>centre of Parcel A, which may influence layout considerations.</w:t>
      </w:r>
    </w:p>
    <w:p w14:paraId="1B47F47E" w14:textId="2504BE3E" w:rsidR="6D620172" w:rsidRDefault="6D620172" w:rsidP="03734719">
      <w:pPr>
        <w:spacing w:after="0" w:line="280" w:lineRule="atLeast"/>
        <w:rPr>
          <w:rFonts w:ascii="Arial" w:eastAsia="Arial" w:hAnsi="Arial" w:cs="Arial"/>
          <w:sz w:val="24"/>
          <w:szCs w:val="24"/>
        </w:rPr>
      </w:pPr>
    </w:p>
    <w:p w14:paraId="26228124" w14:textId="19624316" w:rsidR="622BCF18" w:rsidRDefault="6F2239D8"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Multiple parcels are located in </w:t>
      </w:r>
      <w:r w:rsidR="2B269FA3" w:rsidRPr="03734719">
        <w:rPr>
          <w:rFonts w:ascii="Arial" w:eastAsia="Arial" w:hAnsi="Arial" w:cs="Arial"/>
          <w:sz w:val="24"/>
          <w:szCs w:val="24"/>
        </w:rPr>
        <w:t>proximity</w:t>
      </w:r>
      <w:r w:rsidRPr="03734719">
        <w:rPr>
          <w:rFonts w:ascii="Arial" w:eastAsia="Arial" w:hAnsi="Arial" w:cs="Arial"/>
          <w:sz w:val="24"/>
          <w:szCs w:val="24"/>
        </w:rPr>
        <w:t xml:space="preserve"> to residential properties, community facilities (including </w:t>
      </w:r>
      <w:r w:rsidR="2C2DB8FF" w:rsidRPr="03734719">
        <w:rPr>
          <w:rFonts w:ascii="Arial" w:eastAsia="Arial" w:hAnsi="Arial" w:cs="Arial"/>
          <w:sz w:val="24"/>
          <w:szCs w:val="24"/>
        </w:rPr>
        <w:t>Hilton Cricket Club within Parcel D), and designated heritage assets. Sensitive receptors are present on all sides of Parcel A, while Parcels B</w:t>
      </w:r>
      <w:r w:rsidR="429E3EDF" w:rsidRPr="03734719">
        <w:rPr>
          <w:rFonts w:ascii="Arial" w:eastAsia="Arial" w:hAnsi="Arial" w:cs="Arial"/>
          <w:sz w:val="24"/>
          <w:szCs w:val="24"/>
        </w:rPr>
        <w:t>, C, D and E and the point of connection are also situated near settlements and listed buildings.</w:t>
      </w:r>
    </w:p>
    <w:p w14:paraId="2AA1C251" w14:textId="104FCF6B" w:rsidR="6D620172" w:rsidRDefault="6D620172" w:rsidP="03734719">
      <w:pPr>
        <w:spacing w:after="0" w:line="280" w:lineRule="atLeast"/>
        <w:rPr>
          <w:rFonts w:ascii="Arial" w:eastAsia="Arial" w:hAnsi="Arial" w:cs="Arial"/>
          <w:sz w:val="24"/>
          <w:szCs w:val="24"/>
        </w:rPr>
      </w:pPr>
    </w:p>
    <w:p w14:paraId="75125163" w14:textId="63F40BC6" w:rsidR="415FA7B6" w:rsidRDefault="429E3EDF" w:rsidP="03734719">
      <w:pPr>
        <w:spacing w:after="0" w:line="280" w:lineRule="atLeast"/>
        <w:rPr>
          <w:rFonts w:ascii="Arial" w:eastAsia="Arial" w:hAnsi="Arial" w:cs="Arial"/>
          <w:sz w:val="24"/>
          <w:szCs w:val="24"/>
        </w:rPr>
      </w:pPr>
      <w:r w:rsidRPr="03734719">
        <w:rPr>
          <w:rFonts w:ascii="Arial" w:eastAsia="Arial" w:hAnsi="Arial" w:cs="Arial"/>
          <w:sz w:val="24"/>
          <w:szCs w:val="24"/>
        </w:rPr>
        <w:t>There are a number of designated and non-designated heritage assets across and adjacent to the site, including Scheduled Monuments (e.g. Barton Blount medieval village</w:t>
      </w:r>
      <w:r w:rsidR="55F0A0ED" w:rsidRPr="03734719">
        <w:rPr>
          <w:rFonts w:ascii="Arial" w:eastAsia="Arial" w:hAnsi="Arial" w:cs="Arial"/>
          <w:sz w:val="24"/>
          <w:szCs w:val="24"/>
        </w:rPr>
        <w:t xml:space="preserve"> and Monks Bridge), Grade I, II* and II listed buildings, and conservation areas. Ridge-and-furrow earthworks are present across multiple parcels, indicating potential </w:t>
      </w:r>
      <w:r w:rsidR="351D5E04" w:rsidRPr="03734719">
        <w:rPr>
          <w:rFonts w:ascii="Arial" w:eastAsia="Arial" w:hAnsi="Arial" w:cs="Arial"/>
          <w:sz w:val="24"/>
          <w:szCs w:val="24"/>
        </w:rPr>
        <w:t>archaeological</w:t>
      </w:r>
      <w:r w:rsidR="55F0A0ED" w:rsidRPr="03734719">
        <w:rPr>
          <w:rFonts w:ascii="Arial" w:eastAsia="Arial" w:hAnsi="Arial" w:cs="Arial"/>
          <w:sz w:val="24"/>
          <w:szCs w:val="24"/>
        </w:rPr>
        <w:t xml:space="preserve"> </w:t>
      </w:r>
      <w:r w:rsidR="3862E17C" w:rsidRPr="03734719">
        <w:rPr>
          <w:rFonts w:ascii="Arial" w:eastAsia="Arial" w:hAnsi="Arial" w:cs="Arial"/>
          <w:sz w:val="24"/>
          <w:szCs w:val="24"/>
        </w:rPr>
        <w:t>interest</w:t>
      </w:r>
      <w:r w:rsidR="3C8E01DC" w:rsidRPr="03734719">
        <w:rPr>
          <w:rFonts w:ascii="Arial" w:eastAsia="Arial" w:hAnsi="Arial" w:cs="Arial"/>
          <w:sz w:val="24"/>
          <w:szCs w:val="24"/>
        </w:rPr>
        <w:t>. Protected views from a Conservation Area have been identified in relation to Parcel C, and the point of connection is also located in proximity to a Scheduled Monument and the Trent and Mersey Canal Conservation Area.</w:t>
      </w:r>
    </w:p>
    <w:p w14:paraId="525FDE92" w14:textId="65EA0464" w:rsidR="6D620172" w:rsidRDefault="6D620172" w:rsidP="03734719">
      <w:pPr>
        <w:spacing w:after="0" w:line="280" w:lineRule="atLeast"/>
        <w:rPr>
          <w:rFonts w:ascii="Arial" w:eastAsia="Arial" w:hAnsi="Arial" w:cs="Arial"/>
          <w:sz w:val="24"/>
          <w:szCs w:val="24"/>
        </w:rPr>
      </w:pPr>
    </w:p>
    <w:p w14:paraId="7E846E47" w14:textId="4257F19E" w:rsidR="00560871" w:rsidRDefault="3C8E01DC" w:rsidP="03734719">
      <w:pPr>
        <w:spacing w:after="0" w:line="280" w:lineRule="atLeast"/>
        <w:rPr>
          <w:rFonts w:ascii="Arial" w:eastAsia="Arial" w:hAnsi="Arial" w:cs="Arial"/>
          <w:sz w:val="24"/>
          <w:szCs w:val="24"/>
        </w:rPr>
      </w:pPr>
      <w:r w:rsidRPr="03734719">
        <w:rPr>
          <w:rFonts w:ascii="Arial" w:eastAsia="Arial" w:hAnsi="Arial" w:cs="Arial"/>
          <w:sz w:val="24"/>
          <w:szCs w:val="24"/>
        </w:rPr>
        <w:t>Flood risk is a constraint across the proposed development. Flood Zones 2 and 3 are present within Parcel C, while Parcel D includes areas within Flood Zone 3a. Parcel E lies entirely within Flood Zone 3a, representing a significant con</w:t>
      </w:r>
      <w:r w:rsidR="7B9A33E9" w:rsidRPr="03734719">
        <w:rPr>
          <w:rFonts w:ascii="Arial" w:eastAsia="Arial" w:hAnsi="Arial" w:cs="Arial"/>
          <w:sz w:val="24"/>
          <w:szCs w:val="24"/>
        </w:rPr>
        <w:t>straint.</w:t>
      </w:r>
    </w:p>
    <w:p w14:paraId="4D46DA9D" w14:textId="0DDBD289" w:rsidR="6D620172" w:rsidRDefault="6D620172" w:rsidP="03734719">
      <w:pPr>
        <w:spacing w:after="0" w:line="280" w:lineRule="atLeast"/>
        <w:rPr>
          <w:rFonts w:ascii="Arial" w:eastAsia="Arial" w:hAnsi="Arial" w:cs="Arial"/>
          <w:sz w:val="24"/>
          <w:szCs w:val="24"/>
        </w:rPr>
      </w:pPr>
    </w:p>
    <w:p w14:paraId="566ACEF5" w14:textId="17E30E76" w:rsidR="7F7B61CE" w:rsidRDefault="12D5635F" w:rsidP="03734719">
      <w:pPr>
        <w:spacing w:after="0" w:line="280" w:lineRule="atLeast"/>
        <w:rPr>
          <w:rFonts w:ascii="Arial" w:eastAsia="Arial" w:hAnsi="Arial" w:cs="Arial"/>
          <w:sz w:val="24"/>
          <w:szCs w:val="24"/>
        </w:rPr>
      </w:pPr>
      <w:r w:rsidRPr="03734719">
        <w:rPr>
          <w:rFonts w:ascii="Arial" w:eastAsia="Arial" w:hAnsi="Arial" w:cs="Arial"/>
          <w:sz w:val="24"/>
          <w:szCs w:val="24"/>
        </w:rPr>
        <w:lastRenderedPageBreak/>
        <w:t>Parcel C partially overlaps with a Local Wildlife Site (Mickleover-Etwall Trail), and Parcel E includes areas of priority habitat</w:t>
      </w:r>
      <w:r w:rsidR="3DAD34A1" w:rsidRPr="03734719">
        <w:rPr>
          <w:rFonts w:ascii="Arial" w:eastAsia="Arial" w:hAnsi="Arial" w:cs="Arial"/>
          <w:sz w:val="24"/>
          <w:szCs w:val="24"/>
        </w:rPr>
        <w:t>, a Local Wildlife Site designation, and the River Dove corridor. Parcel D lies within</w:t>
      </w:r>
      <w:r w:rsidR="73112F21" w:rsidRPr="03734719">
        <w:rPr>
          <w:rFonts w:ascii="Arial" w:eastAsia="Arial" w:hAnsi="Arial" w:cs="Arial"/>
          <w:sz w:val="24"/>
          <w:szCs w:val="24"/>
        </w:rPr>
        <w:t xml:space="preserve"> the Site of Special Scientific Interest (SSSI) Impact Risk Zone for Hilton Gravel Pits and Old River Dove SSSIs. Etwall Brook, located along the western boundary of Parcel C, is also identified within the</w:t>
      </w:r>
      <w:r w:rsidR="52664731" w:rsidRPr="03734719">
        <w:rPr>
          <w:rFonts w:ascii="Arial" w:eastAsia="Arial" w:hAnsi="Arial" w:cs="Arial"/>
          <w:sz w:val="24"/>
          <w:szCs w:val="24"/>
        </w:rPr>
        <w:t xml:space="preserve"> Local Nature Recovery Strategy.</w:t>
      </w:r>
    </w:p>
    <w:p w14:paraId="1D01CD37" w14:textId="2E3133A3" w:rsidR="6D620172" w:rsidRDefault="6D620172" w:rsidP="03734719">
      <w:pPr>
        <w:spacing w:after="0" w:line="280" w:lineRule="atLeast"/>
        <w:ind w:left="360"/>
        <w:rPr>
          <w:rFonts w:ascii="Arial" w:eastAsia="Arial" w:hAnsi="Arial" w:cs="Arial"/>
          <w:b/>
          <w:bCs/>
          <w:sz w:val="24"/>
          <w:szCs w:val="24"/>
        </w:rPr>
      </w:pPr>
    </w:p>
    <w:p w14:paraId="15EC8EFE" w14:textId="6270ADCB" w:rsidR="001A26B6" w:rsidRPr="00CF00C8" w:rsidRDefault="001A26B6" w:rsidP="03734719">
      <w:pPr>
        <w:spacing w:after="0" w:line="280" w:lineRule="atLeast"/>
        <w:ind w:left="360"/>
        <w:rPr>
          <w:rFonts w:ascii="Arial" w:eastAsia="Arial" w:hAnsi="Arial" w:cs="Arial"/>
          <w:sz w:val="24"/>
          <w:szCs w:val="24"/>
        </w:rPr>
      </w:pPr>
    </w:p>
    <w:p w14:paraId="683A17C4" w14:textId="255FB108" w:rsidR="00AB0385" w:rsidRDefault="11546018"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 xml:space="preserve">EIA </w:t>
      </w:r>
      <w:r w:rsidR="48E66EF5" w:rsidRPr="03734719">
        <w:rPr>
          <w:rFonts w:ascii="Arial" w:eastAsia="Arial" w:hAnsi="Arial" w:cs="Arial"/>
          <w:b/>
          <w:bCs/>
          <w:sz w:val="24"/>
          <w:szCs w:val="24"/>
        </w:rPr>
        <w:t>s</w:t>
      </w:r>
      <w:r w:rsidRPr="03734719">
        <w:rPr>
          <w:rFonts w:ascii="Arial" w:eastAsia="Arial" w:hAnsi="Arial" w:cs="Arial"/>
          <w:b/>
          <w:bCs/>
          <w:sz w:val="24"/>
          <w:szCs w:val="24"/>
        </w:rPr>
        <w:t>coping</w:t>
      </w:r>
    </w:p>
    <w:p w14:paraId="10AA13C5" w14:textId="77777777" w:rsidR="0036539B" w:rsidRDefault="0036539B" w:rsidP="03734719">
      <w:pPr>
        <w:spacing w:after="0" w:line="280" w:lineRule="atLeast"/>
        <w:rPr>
          <w:rFonts w:ascii="Arial" w:eastAsia="Arial" w:hAnsi="Arial" w:cs="Arial"/>
          <w:b/>
          <w:bCs/>
          <w:sz w:val="24"/>
          <w:szCs w:val="24"/>
        </w:rPr>
      </w:pPr>
    </w:p>
    <w:p w14:paraId="2928315B" w14:textId="4235B70B" w:rsidR="5D702083" w:rsidRDefault="5D702083"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w:t>
      </w:r>
      <w:r w:rsidR="270AC271" w:rsidRPr="03734719">
        <w:rPr>
          <w:rFonts w:ascii="Arial" w:eastAsia="Arial" w:hAnsi="Arial" w:cs="Arial"/>
          <w:sz w:val="24"/>
          <w:szCs w:val="24"/>
        </w:rPr>
        <w:t>a</w:t>
      </w:r>
      <w:r w:rsidR="332581F6" w:rsidRPr="03734719">
        <w:rPr>
          <w:rFonts w:ascii="Arial" w:eastAsia="Arial" w:hAnsi="Arial" w:cs="Arial"/>
          <w:sz w:val="24"/>
          <w:szCs w:val="24"/>
        </w:rPr>
        <w:t>pplicant</w:t>
      </w:r>
      <w:r w:rsidRPr="03734719">
        <w:rPr>
          <w:rFonts w:ascii="Arial" w:eastAsia="Arial" w:hAnsi="Arial" w:cs="Arial"/>
          <w:sz w:val="24"/>
          <w:szCs w:val="24"/>
        </w:rPr>
        <w:t xml:space="preserve"> confirmed scoping is </w:t>
      </w:r>
      <w:r w:rsidR="6DF7289F" w:rsidRPr="03734719">
        <w:rPr>
          <w:rFonts w:ascii="Arial" w:eastAsia="Arial" w:hAnsi="Arial" w:cs="Arial"/>
          <w:sz w:val="24"/>
          <w:szCs w:val="24"/>
        </w:rPr>
        <w:t xml:space="preserve">in progress </w:t>
      </w:r>
      <w:r w:rsidRPr="03734719">
        <w:rPr>
          <w:rFonts w:ascii="Arial" w:eastAsia="Arial" w:hAnsi="Arial" w:cs="Arial"/>
          <w:sz w:val="24"/>
          <w:szCs w:val="24"/>
        </w:rPr>
        <w:t xml:space="preserve">and </w:t>
      </w:r>
      <w:r w:rsidR="7A39D710" w:rsidRPr="03734719">
        <w:rPr>
          <w:rFonts w:ascii="Arial" w:eastAsia="Arial" w:hAnsi="Arial" w:cs="Arial"/>
          <w:sz w:val="24"/>
          <w:szCs w:val="24"/>
        </w:rPr>
        <w:t>that the EIA Scoping Report is being drafte</w:t>
      </w:r>
      <w:r w:rsidR="48614010" w:rsidRPr="03734719">
        <w:rPr>
          <w:rFonts w:ascii="Arial" w:eastAsia="Arial" w:hAnsi="Arial" w:cs="Arial"/>
          <w:sz w:val="24"/>
          <w:szCs w:val="24"/>
        </w:rPr>
        <w:t>d</w:t>
      </w:r>
      <w:r w:rsidR="7A39D710" w:rsidRPr="03734719">
        <w:rPr>
          <w:rFonts w:ascii="Arial" w:eastAsia="Arial" w:hAnsi="Arial" w:cs="Arial"/>
          <w:sz w:val="24"/>
          <w:szCs w:val="24"/>
        </w:rPr>
        <w:t xml:space="preserve"> ahead of its anticipated submission on 16 June 2026. </w:t>
      </w:r>
      <w:r w:rsidR="4CC3D816" w:rsidRPr="03734719">
        <w:rPr>
          <w:rFonts w:ascii="Arial" w:eastAsia="Arial" w:hAnsi="Arial" w:cs="Arial"/>
          <w:sz w:val="24"/>
          <w:szCs w:val="24"/>
        </w:rPr>
        <w:t xml:space="preserve"> </w:t>
      </w:r>
      <w:r w:rsidR="5C7F6F5A" w:rsidRPr="03734719">
        <w:rPr>
          <w:rFonts w:ascii="Arial" w:eastAsia="Arial" w:hAnsi="Arial" w:cs="Arial"/>
          <w:sz w:val="24"/>
          <w:szCs w:val="24"/>
        </w:rPr>
        <w:t>In response to a question from the applicant, the Inspectorate confirmed</w:t>
      </w:r>
      <w:r w:rsidR="7B92DAD9" w:rsidRPr="03734719">
        <w:rPr>
          <w:rFonts w:ascii="Arial" w:eastAsia="Arial" w:hAnsi="Arial" w:cs="Arial"/>
          <w:sz w:val="24"/>
          <w:szCs w:val="24"/>
        </w:rPr>
        <w:t xml:space="preserve"> </w:t>
      </w:r>
      <w:r w:rsidR="5C7F6F5A" w:rsidRPr="03734719">
        <w:rPr>
          <w:rFonts w:ascii="Arial" w:eastAsia="Arial" w:hAnsi="Arial" w:cs="Arial"/>
          <w:sz w:val="24"/>
          <w:szCs w:val="24"/>
        </w:rPr>
        <w:t xml:space="preserve">that </w:t>
      </w:r>
      <w:r w:rsidR="3969EE01" w:rsidRPr="03734719">
        <w:rPr>
          <w:rFonts w:ascii="Arial" w:eastAsia="Arial" w:hAnsi="Arial" w:cs="Arial"/>
          <w:sz w:val="24"/>
          <w:szCs w:val="24"/>
        </w:rPr>
        <w:t>it</w:t>
      </w:r>
      <w:r w:rsidR="5C7F6F5A" w:rsidRPr="03734719">
        <w:rPr>
          <w:rFonts w:ascii="Arial" w:eastAsia="Arial" w:hAnsi="Arial" w:cs="Arial"/>
          <w:sz w:val="24"/>
          <w:szCs w:val="24"/>
        </w:rPr>
        <w:t xml:space="preserve"> should submit the EIA Scoping Report via the project mailbox, through which all correspondence will be managed. Where necessary, a SharePoint facility can be provided to enable submission of large</w:t>
      </w:r>
      <w:r w:rsidR="65EF08F6" w:rsidRPr="03734719">
        <w:rPr>
          <w:rFonts w:ascii="Arial" w:eastAsia="Arial" w:hAnsi="Arial" w:cs="Arial"/>
          <w:sz w:val="24"/>
          <w:szCs w:val="24"/>
        </w:rPr>
        <w:t xml:space="preserve"> </w:t>
      </w:r>
      <w:r w:rsidR="5C7F6F5A" w:rsidRPr="03734719">
        <w:rPr>
          <w:rFonts w:ascii="Arial" w:eastAsia="Arial" w:hAnsi="Arial" w:cs="Arial"/>
          <w:sz w:val="24"/>
          <w:szCs w:val="24"/>
        </w:rPr>
        <w:t xml:space="preserve">documents. </w:t>
      </w:r>
    </w:p>
    <w:p w14:paraId="2E1AFC39" w14:textId="5ADA673D" w:rsidR="00AB0385" w:rsidRPr="00093CBB" w:rsidRDefault="00276D40"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Inspectorate advised that the Scoping Report should be clear and proportionate, supported by a concise narrative. </w:t>
      </w:r>
      <w:r w:rsidR="4D795189" w:rsidRPr="03734719">
        <w:rPr>
          <w:rFonts w:ascii="Arial" w:eastAsia="Arial" w:hAnsi="Arial" w:cs="Arial"/>
          <w:sz w:val="24"/>
          <w:szCs w:val="24"/>
        </w:rPr>
        <w:t>The applicant outlined a number of topics proposed to be scoped in and out of the assessment. The Inspectorate</w:t>
      </w:r>
      <w:r w:rsidRPr="03734719">
        <w:rPr>
          <w:rFonts w:ascii="Arial" w:eastAsia="Arial" w:hAnsi="Arial" w:cs="Arial"/>
          <w:sz w:val="24"/>
          <w:szCs w:val="24"/>
        </w:rPr>
        <w:t xml:space="preserve"> emphasised that the justification for scoping topics </w:t>
      </w:r>
      <w:r w:rsidR="2C74B8C4" w:rsidRPr="03734719">
        <w:rPr>
          <w:rFonts w:ascii="Arial" w:eastAsia="Arial" w:hAnsi="Arial" w:cs="Arial"/>
          <w:sz w:val="24"/>
          <w:szCs w:val="24"/>
        </w:rPr>
        <w:t xml:space="preserve">in </w:t>
      </w:r>
      <w:r w:rsidR="0172C6E4" w:rsidRPr="03734719">
        <w:rPr>
          <w:rFonts w:ascii="Arial" w:eastAsia="Arial" w:hAnsi="Arial" w:cs="Arial"/>
          <w:sz w:val="24"/>
          <w:szCs w:val="24"/>
        </w:rPr>
        <w:t xml:space="preserve">and out should be clearly presented, and that any commitments should be set out within a structured commitments register. </w:t>
      </w:r>
    </w:p>
    <w:p w14:paraId="0458BF22" w14:textId="7204A2BA" w:rsidR="00AB0385" w:rsidRPr="00093CBB" w:rsidRDefault="00AB0385" w:rsidP="03734719">
      <w:pPr>
        <w:spacing w:after="0" w:line="280" w:lineRule="atLeast"/>
        <w:rPr>
          <w:rFonts w:ascii="Arial" w:eastAsia="Arial" w:hAnsi="Arial" w:cs="Arial"/>
          <w:sz w:val="24"/>
          <w:szCs w:val="24"/>
        </w:rPr>
      </w:pPr>
    </w:p>
    <w:p w14:paraId="53A1CAD0" w14:textId="34D9989E" w:rsidR="00AB0385" w:rsidRPr="00093CBB" w:rsidRDefault="0172C6E4"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Inspectorate also </w:t>
      </w:r>
      <w:r w:rsidR="1AB70A67" w:rsidRPr="03734719">
        <w:rPr>
          <w:rFonts w:ascii="Arial" w:eastAsia="Arial" w:hAnsi="Arial" w:cs="Arial"/>
          <w:sz w:val="24"/>
          <w:szCs w:val="24"/>
        </w:rPr>
        <w:t>highlighted</w:t>
      </w:r>
      <w:r w:rsidRPr="03734719">
        <w:rPr>
          <w:rFonts w:ascii="Arial" w:eastAsia="Arial" w:hAnsi="Arial" w:cs="Arial"/>
          <w:sz w:val="24"/>
          <w:szCs w:val="24"/>
        </w:rPr>
        <w:t xml:space="preserve"> the need</w:t>
      </w:r>
      <w:r w:rsidR="7A7BE828" w:rsidRPr="03734719">
        <w:rPr>
          <w:rFonts w:ascii="Arial" w:eastAsia="Arial" w:hAnsi="Arial" w:cs="Arial"/>
          <w:sz w:val="24"/>
          <w:szCs w:val="24"/>
        </w:rPr>
        <w:t xml:space="preserve"> to consider potential glint and glare effects, including the presence of operational airfields and relevant aircraft approach routes.</w:t>
      </w:r>
    </w:p>
    <w:p w14:paraId="6F9DA17B" w14:textId="34DBBAF2" w:rsidR="00AB0385" w:rsidRPr="00093CBB" w:rsidRDefault="28D93657"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Scoping Opinion is expected on 28 July 2026. </w:t>
      </w:r>
    </w:p>
    <w:p w14:paraId="2F367327" w14:textId="2CDF3895" w:rsidR="001A26B6" w:rsidRDefault="001A26B6" w:rsidP="03734719">
      <w:pPr>
        <w:spacing w:after="0" w:line="280" w:lineRule="atLeast"/>
      </w:pPr>
    </w:p>
    <w:p w14:paraId="3C7FFC84" w14:textId="77777777" w:rsidR="00F01D2E" w:rsidRPr="00093CBB" w:rsidRDefault="00F01D2E" w:rsidP="03734719">
      <w:pPr>
        <w:spacing w:after="0" w:line="280" w:lineRule="atLeast"/>
      </w:pPr>
    </w:p>
    <w:p w14:paraId="3CAF4B8B" w14:textId="4A09276D" w:rsidR="03734719" w:rsidRPr="00F01D2E" w:rsidRDefault="11546018"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Environmental surveys</w:t>
      </w:r>
      <w:r w:rsidR="001A26B6">
        <w:br/>
      </w:r>
    </w:p>
    <w:p w14:paraId="3B156899" w14:textId="62CF413B" w:rsidR="0E828B77" w:rsidRDefault="2DD79493" w:rsidP="03734719">
      <w:pPr>
        <w:spacing w:after="0" w:line="280" w:lineRule="atLeast"/>
        <w:rPr>
          <w:rFonts w:ascii="Arial" w:eastAsia="Arial" w:hAnsi="Arial" w:cs="Arial"/>
          <w:sz w:val="24"/>
          <w:szCs w:val="24"/>
        </w:rPr>
      </w:pPr>
      <w:r w:rsidRPr="03734719">
        <w:rPr>
          <w:rFonts w:ascii="Arial" w:eastAsia="Arial" w:hAnsi="Arial" w:cs="Arial"/>
          <w:sz w:val="24"/>
          <w:szCs w:val="24"/>
        </w:rPr>
        <w:t>The applicant reported that a number of environmental surveys have been undertaken to date. These include tree surveys, geophysical surveys and field-based assessments of heritage assets (including visual and photographic surveys</w:t>
      </w:r>
      <w:r w:rsidR="00F4AFE7" w:rsidRPr="03734719">
        <w:rPr>
          <w:rFonts w:ascii="Arial" w:eastAsia="Arial" w:hAnsi="Arial" w:cs="Arial"/>
          <w:sz w:val="24"/>
          <w:szCs w:val="24"/>
        </w:rPr>
        <w:t>). Ecological work completed to date comprises a desk-based assessment alongside non-breeding and breeding bird survey</w:t>
      </w:r>
      <w:r w:rsidR="7412042C" w:rsidRPr="03734719">
        <w:rPr>
          <w:rFonts w:ascii="Arial" w:eastAsia="Arial" w:hAnsi="Arial" w:cs="Arial"/>
          <w:sz w:val="24"/>
          <w:szCs w:val="24"/>
        </w:rPr>
        <w:t>s. In addition, a preliminary risk assessment relating to ground conditions and contamination has been carried out.</w:t>
      </w:r>
    </w:p>
    <w:p w14:paraId="6882099D" w14:textId="23220B19" w:rsidR="6D620172" w:rsidRDefault="6D620172" w:rsidP="03734719">
      <w:pPr>
        <w:spacing w:after="0" w:line="280" w:lineRule="atLeast"/>
        <w:rPr>
          <w:rFonts w:ascii="Arial" w:eastAsia="Arial" w:hAnsi="Arial" w:cs="Arial"/>
          <w:sz w:val="24"/>
          <w:szCs w:val="24"/>
        </w:rPr>
      </w:pPr>
    </w:p>
    <w:p w14:paraId="449A5A0A" w14:textId="1B3F03D6" w:rsidR="0F7BAA28" w:rsidRDefault="7412042C" w:rsidP="03734719">
      <w:pPr>
        <w:spacing w:after="0" w:line="280" w:lineRule="atLeast"/>
        <w:rPr>
          <w:rFonts w:ascii="Arial" w:eastAsia="Arial" w:hAnsi="Arial" w:cs="Arial"/>
          <w:sz w:val="24"/>
          <w:szCs w:val="24"/>
        </w:rPr>
      </w:pPr>
      <w:r w:rsidRPr="03734719">
        <w:rPr>
          <w:rFonts w:ascii="Arial" w:eastAsia="Arial" w:hAnsi="Arial" w:cs="Arial"/>
          <w:sz w:val="24"/>
          <w:szCs w:val="24"/>
        </w:rPr>
        <w:t>The applicant indicated that a further programme of environmental surveys is proposed to be undertaken between summer and autumn 2026. This is expected to include air quality monitoring, and Agricultural Land Classification (ALC</w:t>
      </w:r>
      <w:r w:rsidR="3A24AF98" w:rsidRPr="03734719">
        <w:rPr>
          <w:rFonts w:ascii="Arial" w:eastAsia="Arial" w:hAnsi="Arial" w:cs="Arial"/>
          <w:sz w:val="24"/>
          <w:szCs w:val="24"/>
        </w:rPr>
        <w:t>) survey, and further ecological assessments, including a Preliminary Ecological Appraisal (PEA), Extended Phase 1 Habitat/UKHab</w:t>
      </w:r>
      <w:r w:rsidR="025BEEA5" w:rsidRPr="03734719">
        <w:rPr>
          <w:rFonts w:ascii="Arial" w:eastAsia="Arial" w:hAnsi="Arial" w:cs="Arial"/>
          <w:sz w:val="24"/>
          <w:szCs w:val="24"/>
        </w:rPr>
        <w:t xml:space="preserve"> survey, Biodiversity Net Gain (BNG) assessment and ongoing protected species surveys.</w:t>
      </w:r>
    </w:p>
    <w:p w14:paraId="5909117A" w14:textId="032B4C35" w:rsidR="6D620172" w:rsidRDefault="6D620172" w:rsidP="03734719">
      <w:pPr>
        <w:spacing w:after="0" w:line="280" w:lineRule="atLeast"/>
        <w:rPr>
          <w:rFonts w:ascii="Arial" w:eastAsia="Arial" w:hAnsi="Arial" w:cs="Arial"/>
          <w:sz w:val="24"/>
          <w:szCs w:val="24"/>
        </w:rPr>
      </w:pPr>
    </w:p>
    <w:p w14:paraId="258B3460" w14:textId="39935C44" w:rsidR="25F5F734" w:rsidRDefault="025BEEA5" w:rsidP="03734719">
      <w:pPr>
        <w:spacing w:after="0" w:line="280" w:lineRule="atLeast"/>
        <w:rPr>
          <w:rFonts w:ascii="Arial" w:eastAsia="Arial" w:hAnsi="Arial" w:cs="Arial"/>
          <w:sz w:val="24"/>
          <w:szCs w:val="24"/>
        </w:rPr>
      </w:pPr>
      <w:r w:rsidRPr="03734719">
        <w:rPr>
          <w:rFonts w:ascii="Arial" w:eastAsia="Arial" w:hAnsi="Arial" w:cs="Arial"/>
          <w:sz w:val="24"/>
          <w:szCs w:val="24"/>
        </w:rPr>
        <w:t>Additional surveys are proposed in relation to landscape and visual effects, including a Landscape Character Assessment, Visual Receptor Assessment, and the preparation of photom</w:t>
      </w:r>
      <w:r w:rsidR="7FBF8ADF" w:rsidRPr="03734719">
        <w:rPr>
          <w:rFonts w:ascii="Arial" w:eastAsia="Arial" w:hAnsi="Arial" w:cs="Arial"/>
          <w:sz w:val="24"/>
          <w:szCs w:val="24"/>
        </w:rPr>
        <w:t>ontages. Baseline noise monitoring and traffic surveys are also planned. The applicant further identified that water environment and flood risk considerations will be informed by site walkover surveys.</w:t>
      </w:r>
    </w:p>
    <w:p w14:paraId="2E09C6E8" w14:textId="767A6C47" w:rsidR="0031128B" w:rsidRDefault="0017352E" w:rsidP="03734719">
      <w:pPr>
        <w:spacing w:after="0" w:line="280" w:lineRule="atLeast"/>
        <w:rPr>
          <w:rFonts w:ascii="Arial" w:eastAsia="Arial" w:hAnsi="Arial" w:cs="Arial"/>
          <w:sz w:val="24"/>
          <w:szCs w:val="24"/>
        </w:rPr>
      </w:pPr>
      <w:r>
        <w:br/>
      </w:r>
    </w:p>
    <w:p w14:paraId="7187F263" w14:textId="01011ECA" w:rsidR="0031128B" w:rsidRDefault="298DD6A5"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Dr</w:t>
      </w:r>
      <w:r w:rsidR="3271437B" w:rsidRPr="03734719">
        <w:rPr>
          <w:rFonts w:ascii="Arial" w:eastAsia="Arial" w:hAnsi="Arial" w:cs="Arial"/>
          <w:b/>
          <w:bCs/>
          <w:sz w:val="24"/>
          <w:szCs w:val="24"/>
        </w:rPr>
        <w:t xml:space="preserve">aft </w:t>
      </w:r>
      <w:r w:rsidR="593D5D3F" w:rsidRPr="03734719">
        <w:rPr>
          <w:rFonts w:ascii="Arial" w:eastAsia="Arial" w:hAnsi="Arial" w:cs="Arial"/>
          <w:b/>
          <w:bCs/>
          <w:sz w:val="24"/>
          <w:szCs w:val="24"/>
        </w:rPr>
        <w:t>D</w:t>
      </w:r>
      <w:r w:rsidR="3271437B" w:rsidRPr="03734719">
        <w:rPr>
          <w:rFonts w:ascii="Arial" w:eastAsia="Arial" w:hAnsi="Arial" w:cs="Arial"/>
          <w:b/>
          <w:bCs/>
          <w:sz w:val="24"/>
          <w:szCs w:val="24"/>
        </w:rPr>
        <w:t xml:space="preserve">evelopment </w:t>
      </w:r>
      <w:r w:rsidR="55359671" w:rsidRPr="03734719">
        <w:rPr>
          <w:rFonts w:ascii="Arial" w:eastAsia="Arial" w:hAnsi="Arial" w:cs="Arial"/>
          <w:b/>
          <w:bCs/>
          <w:sz w:val="24"/>
          <w:szCs w:val="24"/>
        </w:rPr>
        <w:t>C</w:t>
      </w:r>
      <w:r w:rsidR="3271437B" w:rsidRPr="03734719">
        <w:rPr>
          <w:rFonts w:ascii="Arial" w:eastAsia="Arial" w:hAnsi="Arial" w:cs="Arial"/>
          <w:b/>
          <w:bCs/>
          <w:sz w:val="24"/>
          <w:szCs w:val="24"/>
        </w:rPr>
        <w:t xml:space="preserve">onsent </w:t>
      </w:r>
      <w:r w:rsidR="2A8859C6" w:rsidRPr="03734719">
        <w:rPr>
          <w:rFonts w:ascii="Arial" w:eastAsia="Arial" w:hAnsi="Arial" w:cs="Arial"/>
          <w:b/>
          <w:bCs/>
          <w:sz w:val="24"/>
          <w:szCs w:val="24"/>
        </w:rPr>
        <w:t>O</w:t>
      </w:r>
      <w:r w:rsidR="3271437B" w:rsidRPr="03734719">
        <w:rPr>
          <w:rFonts w:ascii="Arial" w:eastAsia="Arial" w:hAnsi="Arial" w:cs="Arial"/>
          <w:b/>
          <w:bCs/>
          <w:sz w:val="24"/>
          <w:szCs w:val="24"/>
        </w:rPr>
        <w:t>rder</w:t>
      </w:r>
      <w:r w:rsidR="633573E7" w:rsidRPr="03734719">
        <w:rPr>
          <w:rFonts w:ascii="Arial" w:eastAsia="Arial" w:hAnsi="Arial" w:cs="Arial"/>
          <w:b/>
          <w:bCs/>
          <w:sz w:val="24"/>
          <w:szCs w:val="24"/>
        </w:rPr>
        <w:t xml:space="preserve"> </w:t>
      </w:r>
      <w:r w:rsidR="0CC6673B" w:rsidRPr="03734719">
        <w:rPr>
          <w:rFonts w:ascii="Arial" w:eastAsia="Arial" w:hAnsi="Arial" w:cs="Arial"/>
          <w:b/>
          <w:bCs/>
          <w:sz w:val="24"/>
          <w:szCs w:val="24"/>
        </w:rPr>
        <w:t>and Land Rights</w:t>
      </w:r>
    </w:p>
    <w:p w14:paraId="659F9B8C" w14:textId="4B1046F2" w:rsidR="001A26B6" w:rsidRPr="0031128B" w:rsidRDefault="3B402E7B" w:rsidP="03734719">
      <w:pPr>
        <w:spacing w:after="0" w:line="280" w:lineRule="atLeast"/>
        <w:rPr>
          <w:rFonts w:ascii="Arial" w:eastAsia="Arial" w:hAnsi="Arial" w:cs="Arial"/>
          <w:sz w:val="24"/>
          <w:szCs w:val="24"/>
        </w:rPr>
      </w:pPr>
      <w:r w:rsidRPr="03734719">
        <w:rPr>
          <w:rFonts w:ascii="Arial" w:eastAsia="Arial" w:hAnsi="Arial" w:cs="Arial"/>
          <w:sz w:val="24"/>
          <w:szCs w:val="24"/>
        </w:rPr>
        <w:lastRenderedPageBreak/>
        <w:t>The applicant confirmed</w:t>
      </w:r>
      <w:r w:rsidR="450B6BD6" w:rsidRPr="03734719">
        <w:rPr>
          <w:rFonts w:ascii="Arial" w:eastAsia="Arial" w:hAnsi="Arial" w:cs="Arial"/>
          <w:sz w:val="24"/>
          <w:szCs w:val="24"/>
        </w:rPr>
        <w:t xml:space="preserve"> </w:t>
      </w:r>
      <w:r w:rsidR="62F4779C" w:rsidRPr="03734719">
        <w:rPr>
          <w:rFonts w:ascii="Arial" w:eastAsia="Arial" w:hAnsi="Arial" w:cs="Arial"/>
          <w:sz w:val="24"/>
          <w:szCs w:val="24"/>
        </w:rPr>
        <w:t xml:space="preserve">its </w:t>
      </w:r>
      <w:r w:rsidR="450B6BD6" w:rsidRPr="03734719">
        <w:rPr>
          <w:rFonts w:ascii="Arial" w:eastAsia="Arial" w:hAnsi="Arial" w:cs="Arial"/>
          <w:sz w:val="24"/>
          <w:szCs w:val="24"/>
        </w:rPr>
        <w:t>intention to follow the standard convention</w:t>
      </w:r>
      <w:r w:rsidR="2BB284DA" w:rsidRPr="03734719">
        <w:rPr>
          <w:rFonts w:ascii="Arial" w:eastAsia="Arial" w:hAnsi="Arial" w:cs="Arial"/>
          <w:sz w:val="24"/>
          <w:szCs w:val="24"/>
        </w:rPr>
        <w:t>s</w:t>
      </w:r>
      <w:r w:rsidR="450B6BD6" w:rsidRPr="03734719">
        <w:rPr>
          <w:rFonts w:ascii="Arial" w:eastAsia="Arial" w:hAnsi="Arial" w:cs="Arial"/>
          <w:sz w:val="24"/>
          <w:szCs w:val="24"/>
        </w:rPr>
        <w:t xml:space="preserve"> for </w:t>
      </w:r>
      <w:r w:rsidR="6ED83833" w:rsidRPr="03734719">
        <w:rPr>
          <w:rFonts w:ascii="Arial" w:eastAsia="Arial" w:hAnsi="Arial" w:cs="Arial"/>
          <w:sz w:val="24"/>
          <w:szCs w:val="24"/>
        </w:rPr>
        <w:t>the drafting of the Development Consent Order.</w:t>
      </w:r>
      <w:r w:rsidRPr="03734719">
        <w:rPr>
          <w:rFonts w:ascii="Arial" w:eastAsia="Arial" w:hAnsi="Arial" w:cs="Arial"/>
          <w:sz w:val="24"/>
          <w:szCs w:val="24"/>
        </w:rPr>
        <w:t xml:space="preserve"> </w:t>
      </w:r>
      <w:r w:rsidR="23947C4A" w:rsidRPr="03734719">
        <w:rPr>
          <w:rFonts w:ascii="Arial" w:eastAsia="Arial" w:hAnsi="Arial" w:cs="Arial"/>
          <w:sz w:val="24"/>
          <w:szCs w:val="24"/>
        </w:rPr>
        <w:t xml:space="preserve"> </w:t>
      </w:r>
      <w:r w:rsidR="6C2D624B" w:rsidRPr="03734719">
        <w:rPr>
          <w:rFonts w:ascii="Arial" w:eastAsia="Arial" w:hAnsi="Arial" w:cs="Arial"/>
          <w:sz w:val="24"/>
          <w:szCs w:val="24"/>
        </w:rPr>
        <w:t xml:space="preserve">It also indicated </w:t>
      </w:r>
      <w:r w:rsidR="7891DBA0" w:rsidRPr="03734719">
        <w:rPr>
          <w:rFonts w:ascii="Arial" w:eastAsia="Arial" w:hAnsi="Arial" w:cs="Arial"/>
          <w:sz w:val="24"/>
          <w:szCs w:val="24"/>
        </w:rPr>
        <w:t>that a draft DCO will be shared with relevant stakeholders in advance of submission for comment.</w:t>
      </w:r>
    </w:p>
    <w:p w14:paraId="57DDAA06" w14:textId="30544C4A" w:rsidR="001A26B6" w:rsidRPr="0031128B" w:rsidRDefault="001A26B6" w:rsidP="03734719">
      <w:pPr>
        <w:spacing w:after="0" w:line="280" w:lineRule="atLeast"/>
        <w:rPr>
          <w:rFonts w:ascii="Arial" w:eastAsia="Arial" w:hAnsi="Arial" w:cs="Arial"/>
          <w:sz w:val="24"/>
          <w:szCs w:val="24"/>
        </w:rPr>
      </w:pPr>
    </w:p>
    <w:p w14:paraId="56EC6094" w14:textId="52CEDDFC" w:rsidR="001A26B6" w:rsidRPr="0031128B" w:rsidRDefault="7891DBA0"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applicant advised </w:t>
      </w:r>
      <w:r w:rsidR="6C2D624B" w:rsidRPr="03734719">
        <w:rPr>
          <w:rFonts w:ascii="Arial" w:eastAsia="Arial" w:hAnsi="Arial" w:cs="Arial"/>
          <w:sz w:val="24"/>
          <w:szCs w:val="24"/>
        </w:rPr>
        <w:t>that a draft DCO will be prepared by an experienced legal team with expertise in drafting DCOs for Nationally Significant Infrastructure Projects.</w:t>
      </w:r>
      <w:r w:rsidR="57C82549" w:rsidRPr="03734719">
        <w:rPr>
          <w:rFonts w:ascii="Arial" w:eastAsia="Arial" w:hAnsi="Arial" w:cs="Arial"/>
          <w:sz w:val="24"/>
          <w:szCs w:val="24"/>
        </w:rPr>
        <w:t xml:space="preserve"> </w:t>
      </w:r>
      <w:r w:rsidR="0031128B">
        <w:br/>
      </w:r>
      <w:r w:rsidR="0031128B">
        <w:br/>
      </w:r>
    </w:p>
    <w:p w14:paraId="2A522DF2" w14:textId="36339820" w:rsidR="00A24A99" w:rsidRDefault="7A1CA985"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applicant advised that it intends to secure land for the proposed development primarily through leasing arrangements, with the use of compulsory acquisition minimised where possible. </w:t>
      </w:r>
      <w:r w:rsidR="379366F2" w:rsidRPr="03734719">
        <w:rPr>
          <w:rFonts w:ascii="Arial" w:eastAsia="Arial" w:hAnsi="Arial" w:cs="Arial"/>
          <w:sz w:val="24"/>
          <w:szCs w:val="24"/>
        </w:rPr>
        <w:t>Land required for the solar array development sites is understood to be under option with relevant landowners, and the applicant does not propose to use compulsory acquisition powers for these areas.</w:t>
      </w:r>
    </w:p>
    <w:p w14:paraId="246BC828" w14:textId="732338DF" w:rsidR="6D620172" w:rsidRDefault="6D620172" w:rsidP="03734719">
      <w:pPr>
        <w:spacing w:after="0" w:line="280" w:lineRule="atLeast"/>
        <w:rPr>
          <w:rFonts w:ascii="Arial" w:eastAsia="Arial" w:hAnsi="Arial" w:cs="Arial"/>
          <w:sz w:val="24"/>
          <w:szCs w:val="24"/>
        </w:rPr>
      </w:pPr>
    </w:p>
    <w:p w14:paraId="0D6B71A4" w14:textId="48F4BA09" w:rsidR="771E3974" w:rsidRDefault="379366F2" w:rsidP="03734719">
      <w:pPr>
        <w:spacing w:after="0" w:line="280" w:lineRule="atLeast"/>
        <w:rPr>
          <w:rFonts w:ascii="Arial" w:eastAsia="Arial" w:hAnsi="Arial" w:cs="Arial"/>
          <w:sz w:val="24"/>
          <w:szCs w:val="24"/>
        </w:rPr>
      </w:pPr>
      <w:r w:rsidRPr="03734719">
        <w:rPr>
          <w:rFonts w:ascii="Arial" w:eastAsia="Arial" w:hAnsi="Arial" w:cs="Arial"/>
          <w:sz w:val="24"/>
          <w:szCs w:val="24"/>
        </w:rPr>
        <w:t>Discussions in relation to land rights for the cable routes are ongoing, with a range of mechanisms under consideration, including leasing and, where necessary, compulsory acquisition. Environmental mitigation is currently ex</w:t>
      </w:r>
      <w:r w:rsidR="2AFA84AC" w:rsidRPr="03734719">
        <w:rPr>
          <w:rFonts w:ascii="Arial" w:eastAsia="Arial" w:hAnsi="Arial" w:cs="Arial"/>
          <w:sz w:val="24"/>
          <w:szCs w:val="24"/>
        </w:rPr>
        <w:t>pected to be accommodated within the development sites, although this remains subject to confirmation through further assessment. The applicant also indicated that a simplified land and rights negotiations</w:t>
      </w:r>
      <w:r w:rsidR="4280CED3" w:rsidRPr="03734719">
        <w:rPr>
          <w:rFonts w:ascii="Arial" w:eastAsia="Arial" w:hAnsi="Arial" w:cs="Arial"/>
          <w:sz w:val="24"/>
          <w:szCs w:val="24"/>
        </w:rPr>
        <w:t xml:space="preserve"> tracker will be developed and maintained as the project progresses and shared with the Inspectorate at the ne</w:t>
      </w:r>
      <w:r w:rsidR="038E4686" w:rsidRPr="03734719">
        <w:rPr>
          <w:rFonts w:ascii="Arial" w:eastAsia="Arial" w:hAnsi="Arial" w:cs="Arial"/>
          <w:sz w:val="24"/>
          <w:szCs w:val="24"/>
        </w:rPr>
        <w:t>xt meeting.</w:t>
      </w:r>
    </w:p>
    <w:p w14:paraId="4541FD8F" w14:textId="2F328DD0" w:rsidR="001A26B6" w:rsidRPr="00A24A99" w:rsidRDefault="00A24A99" w:rsidP="03734719">
      <w:pPr>
        <w:spacing w:after="0" w:line="280" w:lineRule="atLeast"/>
        <w:rPr>
          <w:rFonts w:ascii="Arial" w:eastAsia="Arial" w:hAnsi="Arial" w:cs="Arial"/>
          <w:sz w:val="24"/>
          <w:szCs w:val="24"/>
        </w:rPr>
      </w:pPr>
      <w:r>
        <w:br/>
      </w:r>
    </w:p>
    <w:p w14:paraId="430109BB" w14:textId="6DCD25AB" w:rsidR="00965FAE" w:rsidRDefault="11546018"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Submission date</w:t>
      </w:r>
    </w:p>
    <w:p w14:paraId="63B4C613" w14:textId="77777777" w:rsidR="00A80B83" w:rsidRPr="00093CBB" w:rsidRDefault="00A80B83" w:rsidP="03734719">
      <w:pPr>
        <w:spacing w:after="0" w:line="280" w:lineRule="atLeast"/>
        <w:rPr>
          <w:rFonts w:ascii="Arial" w:eastAsia="Arial" w:hAnsi="Arial" w:cs="Arial"/>
          <w:b/>
          <w:bCs/>
          <w:sz w:val="24"/>
          <w:szCs w:val="24"/>
        </w:rPr>
      </w:pPr>
    </w:p>
    <w:p w14:paraId="6D752B92" w14:textId="62673676" w:rsidR="03734719" w:rsidRPr="00F01D2E" w:rsidRDefault="02AC5E35" w:rsidP="03734719">
      <w:pPr>
        <w:spacing w:after="0" w:line="280" w:lineRule="atLeast"/>
        <w:rPr>
          <w:rFonts w:ascii="Arial" w:eastAsia="Arial" w:hAnsi="Arial" w:cs="Arial"/>
          <w:sz w:val="24"/>
          <w:szCs w:val="24"/>
        </w:rPr>
      </w:pPr>
      <w:r w:rsidRPr="03734719">
        <w:rPr>
          <w:rFonts w:ascii="Arial" w:eastAsia="Arial" w:hAnsi="Arial" w:cs="Arial"/>
          <w:sz w:val="24"/>
          <w:szCs w:val="24"/>
        </w:rPr>
        <w:t>The</w:t>
      </w:r>
      <w:r w:rsidR="7517421A" w:rsidRPr="03734719">
        <w:rPr>
          <w:rFonts w:ascii="Arial" w:eastAsia="Arial" w:hAnsi="Arial" w:cs="Arial"/>
          <w:sz w:val="24"/>
          <w:szCs w:val="24"/>
        </w:rPr>
        <w:t xml:space="preserve"> applicant intends to submit its DCO application to the Inspectorate in June 2027.</w:t>
      </w:r>
      <w:r w:rsidRPr="03734719">
        <w:rPr>
          <w:rFonts w:ascii="Arial" w:eastAsia="Arial" w:hAnsi="Arial" w:cs="Arial"/>
          <w:sz w:val="24"/>
          <w:szCs w:val="24"/>
        </w:rPr>
        <w:t xml:space="preserve"> </w:t>
      </w:r>
      <w:r w:rsidR="00322215">
        <w:br/>
      </w:r>
    </w:p>
    <w:p w14:paraId="7802B8E4" w14:textId="6E2B068E" w:rsidR="03734719" w:rsidRDefault="03734719" w:rsidP="03734719">
      <w:pPr>
        <w:spacing w:after="0" w:line="280" w:lineRule="atLeast"/>
        <w:rPr>
          <w:rFonts w:ascii="Arial" w:eastAsia="Arial" w:hAnsi="Arial" w:cs="Arial"/>
          <w:b/>
          <w:bCs/>
          <w:sz w:val="24"/>
          <w:szCs w:val="24"/>
        </w:rPr>
      </w:pPr>
    </w:p>
    <w:p w14:paraId="6286F03F" w14:textId="3BD7D731" w:rsidR="00AF58AD" w:rsidRDefault="1F195C94"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The pre-application service offer</w:t>
      </w:r>
    </w:p>
    <w:p w14:paraId="41062F7F" w14:textId="3E9A1EB6" w:rsidR="00AF58AD" w:rsidRDefault="00AF58AD" w:rsidP="03734719">
      <w:pPr>
        <w:spacing w:after="0" w:line="280" w:lineRule="atLeast"/>
        <w:rPr>
          <w:rFonts w:ascii="Arial" w:eastAsia="Arial" w:hAnsi="Arial" w:cs="Arial"/>
          <w:sz w:val="24"/>
          <w:szCs w:val="24"/>
          <w:lang w:val="en-US"/>
        </w:rPr>
      </w:pPr>
    </w:p>
    <w:p w14:paraId="49C1FDCA" w14:textId="7EBDB3FD" w:rsidR="00AF58AD" w:rsidRDefault="2C969BE6" w:rsidP="03734719">
      <w:pPr>
        <w:spacing w:after="0" w:line="280" w:lineRule="atLeast"/>
        <w:rPr>
          <w:rFonts w:ascii="Arial" w:eastAsia="Arial" w:hAnsi="Arial" w:cs="Arial"/>
          <w:sz w:val="24"/>
          <w:szCs w:val="24"/>
          <w:lang w:val="en-US"/>
        </w:rPr>
      </w:pPr>
      <w:r w:rsidRPr="03734719">
        <w:rPr>
          <w:rFonts w:ascii="Arial" w:eastAsia="Arial" w:hAnsi="Arial" w:cs="Arial"/>
          <w:sz w:val="24"/>
          <w:szCs w:val="24"/>
          <w:lang w:val="en-US"/>
        </w:rPr>
        <w:t xml:space="preserve">The </w:t>
      </w:r>
      <w:r w:rsidR="6A388D16" w:rsidRPr="03734719">
        <w:rPr>
          <w:rFonts w:ascii="Arial" w:eastAsia="Arial" w:hAnsi="Arial" w:cs="Arial"/>
          <w:sz w:val="24"/>
          <w:szCs w:val="24"/>
          <w:lang w:val="en-US"/>
        </w:rPr>
        <w:t>a</w:t>
      </w:r>
      <w:r w:rsidRPr="03734719">
        <w:rPr>
          <w:rFonts w:ascii="Arial" w:eastAsia="Arial" w:hAnsi="Arial" w:cs="Arial"/>
          <w:sz w:val="24"/>
          <w:szCs w:val="24"/>
          <w:lang w:val="en-US"/>
        </w:rPr>
        <w:t xml:space="preserve">pplicant confirmed </w:t>
      </w:r>
      <w:r w:rsidR="4B2EE2BD" w:rsidRPr="03734719">
        <w:rPr>
          <w:rFonts w:ascii="Arial" w:eastAsia="Arial" w:hAnsi="Arial" w:cs="Arial"/>
          <w:sz w:val="24"/>
          <w:szCs w:val="24"/>
          <w:lang w:val="en-US"/>
        </w:rPr>
        <w:t>that it intends to utilise the basic tier of the Inspectorate’s pre-application service. It was stated that, given the scale and nature of the proposed development, alongside the experience of the applicant and its consultant team and having regard to relevant national policy</w:t>
      </w:r>
      <w:r w:rsidR="04027D23" w:rsidRPr="03734719">
        <w:rPr>
          <w:rFonts w:ascii="Arial" w:eastAsia="Arial" w:hAnsi="Arial" w:cs="Arial"/>
          <w:sz w:val="24"/>
          <w:szCs w:val="24"/>
          <w:lang w:val="en-US"/>
        </w:rPr>
        <w:t>, this level of service is considered proportionate to the anticipated engagement requirements at the pre-application stage. The applicant indicated that it does not intend to request additional services or seek the review of documents by the Inspectorate prio</w:t>
      </w:r>
      <w:r w:rsidR="3C33D326" w:rsidRPr="03734719">
        <w:rPr>
          <w:rFonts w:ascii="Arial" w:eastAsia="Arial" w:hAnsi="Arial" w:cs="Arial"/>
          <w:sz w:val="24"/>
          <w:szCs w:val="24"/>
          <w:lang w:val="en-US"/>
        </w:rPr>
        <w:t xml:space="preserve">r to submission. It also confirmed that required documentation, including a simplified land and rights negotiations tracker and a pre-application issues tracker, would be provided at the appropriate stages. </w:t>
      </w:r>
      <w:r w:rsidR="1A7C6206" w:rsidRPr="03734719">
        <w:rPr>
          <w:rFonts w:ascii="Arial" w:eastAsia="Arial" w:hAnsi="Arial" w:cs="Arial"/>
          <w:sz w:val="24"/>
          <w:szCs w:val="24"/>
          <w:lang w:val="en-US"/>
        </w:rPr>
        <w:t>At the time of the inception meeting, n</w:t>
      </w:r>
      <w:r w:rsidR="3C33D326" w:rsidRPr="03734719">
        <w:rPr>
          <w:rFonts w:ascii="Arial" w:eastAsia="Arial" w:hAnsi="Arial" w:cs="Arial"/>
          <w:sz w:val="24"/>
          <w:szCs w:val="24"/>
          <w:lang w:val="en-US"/>
        </w:rPr>
        <w:t>o refer</w:t>
      </w:r>
      <w:r w:rsidR="5EF03205" w:rsidRPr="03734719">
        <w:rPr>
          <w:rFonts w:ascii="Arial" w:eastAsia="Arial" w:hAnsi="Arial" w:cs="Arial"/>
          <w:sz w:val="24"/>
          <w:szCs w:val="24"/>
          <w:lang w:val="en-US"/>
        </w:rPr>
        <w:t>e</w:t>
      </w:r>
      <w:r w:rsidR="3C33D326" w:rsidRPr="03734719">
        <w:rPr>
          <w:rFonts w:ascii="Arial" w:eastAsia="Arial" w:hAnsi="Arial" w:cs="Arial"/>
          <w:sz w:val="24"/>
          <w:szCs w:val="24"/>
          <w:lang w:val="en-US"/>
        </w:rPr>
        <w:t xml:space="preserve">nce to the </w:t>
      </w:r>
      <w:r w:rsidR="648EEEE8" w:rsidRPr="03734719">
        <w:rPr>
          <w:rFonts w:ascii="Arial" w:eastAsia="Arial" w:hAnsi="Arial" w:cs="Arial"/>
          <w:sz w:val="24"/>
          <w:szCs w:val="24"/>
          <w:lang w:val="en-US"/>
        </w:rPr>
        <w:t>pre-application service being used had been made to stakeholders</w:t>
      </w:r>
      <w:r w:rsidR="21BE81FE" w:rsidRPr="03734719">
        <w:rPr>
          <w:rFonts w:ascii="Arial" w:eastAsia="Arial" w:hAnsi="Arial" w:cs="Arial"/>
          <w:sz w:val="24"/>
          <w:szCs w:val="24"/>
          <w:lang w:val="en-US"/>
        </w:rPr>
        <w:t>.</w:t>
      </w:r>
    </w:p>
    <w:p w14:paraId="05C26914" w14:textId="64F27FCB" w:rsidR="00AF58AD" w:rsidRDefault="00AF58AD" w:rsidP="03734719">
      <w:pPr>
        <w:spacing w:after="0" w:line="280" w:lineRule="atLeast"/>
        <w:rPr>
          <w:rFonts w:ascii="Arial" w:eastAsia="Arial" w:hAnsi="Arial" w:cs="Arial"/>
          <w:sz w:val="24"/>
          <w:szCs w:val="24"/>
        </w:rPr>
      </w:pPr>
    </w:p>
    <w:p w14:paraId="4FDC11C3" w14:textId="77777777" w:rsidR="00F01D2E" w:rsidRDefault="00F01D2E" w:rsidP="03734719">
      <w:pPr>
        <w:spacing w:after="0" w:line="280" w:lineRule="atLeast"/>
        <w:rPr>
          <w:rFonts w:ascii="Arial" w:eastAsia="Arial" w:hAnsi="Arial" w:cs="Arial"/>
          <w:sz w:val="24"/>
          <w:szCs w:val="24"/>
        </w:rPr>
      </w:pPr>
    </w:p>
    <w:p w14:paraId="32D59398" w14:textId="4EF07718" w:rsidR="632FBC35" w:rsidRDefault="0CD30E72" w:rsidP="03734719">
      <w:pPr>
        <w:spacing w:after="0" w:line="280" w:lineRule="atLeast"/>
        <w:rPr>
          <w:rFonts w:ascii="Arial" w:eastAsia="Arial" w:hAnsi="Arial" w:cs="Arial"/>
          <w:b/>
          <w:bCs/>
          <w:sz w:val="24"/>
          <w:szCs w:val="24"/>
        </w:rPr>
      </w:pPr>
      <w:r w:rsidRPr="03734719">
        <w:rPr>
          <w:rFonts w:ascii="Arial" w:eastAsia="Arial" w:hAnsi="Arial" w:cs="Arial"/>
          <w:b/>
          <w:bCs/>
          <w:sz w:val="24"/>
          <w:szCs w:val="24"/>
        </w:rPr>
        <w:t>Feedback on the applicant’s initial Programme Document (post-meeting note)</w:t>
      </w:r>
    </w:p>
    <w:p w14:paraId="216D8072" w14:textId="4604435E" w:rsidR="03734719" w:rsidRDefault="03734719" w:rsidP="03734719">
      <w:pPr>
        <w:spacing w:after="0" w:line="280" w:lineRule="atLeast"/>
        <w:rPr>
          <w:rFonts w:ascii="Arial" w:eastAsia="Arial" w:hAnsi="Arial" w:cs="Arial"/>
          <w:b/>
          <w:bCs/>
          <w:sz w:val="24"/>
          <w:szCs w:val="24"/>
        </w:rPr>
      </w:pPr>
    </w:p>
    <w:p w14:paraId="08C03E3A" w14:textId="13568478" w:rsidR="632FBC35" w:rsidRDefault="0CD30E72"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applicant supplied the Inspectorate with its initial Programme Document prior to the inception meeting in line with our request under the 2024 Pre-application Prospectus. </w:t>
      </w:r>
    </w:p>
    <w:p w14:paraId="54B233D4" w14:textId="15FB671F" w:rsidR="5AB7761E" w:rsidRDefault="77F74CFB" w:rsidP="03734719">
      <w:pPr>
        <w:spacing w:after="0" w:line="280" w:lineRule="atLeast"/>
        <w:rPr>
          <w:rFonts w:ascii="Arial" w:eastAsia="Arial" w:hAnsi="Arial" w:cs="Arial"/>
          <w:sz w:val="24"/>
          <w:szCs w:val="24"/>
        </w:rPr>
      </w:pPr>
      <w:r w:rsidRPr="03734719">
        <w:rPr>
          <w:rFonts w:ascii="Arial" w:eastAsia="Arial" w:hAnsi="Arial" w:cs="Arial"/>
          <w:sz w:val="24"/>
          <w:szCs w:val="24"/>
        </w:rPr>
        <w:t>Overall, the Programme Document provides a clear high-level overview of the anticipated pre-application process. The Inspectorate welcomes its preparation at this stage and notes that it is intended to evolve as the project progresses.</w:t>
      </w:r>
    </w:p>
    <w:p w14:paraId="336EB22A" w14:textId="106C17AC" w:rsidR="03734719" w:rsidRDefault="03734719" w:rsidP="03734719">
      <w:pPr>
        <w:spacing w:after="0" w:line="280" w:lineRule="atLeast"/>
        <w:rPr>
          <w:rFonts w:ascii="Arial" w:eastAsia="Arial" w:hAnsi="Arial" w:cs="Arial"/>
          <w:sz w:val="24"/>
          <w:szCs w:val="24"/>
        </w:rPr>
      </w:pPr>
    </w:p>
    <w:p w14:paraId="47FB8799" w14:textId="7B1CA7B9" w:rsidR="5AB7761E" w:rsidRDefault="77F74CFB" w:rsidP="03734719">
      <w:pPr>
        <w:spacing w:after="0" w:line="280" w:lineRule="atLeast"/>
        <w:rPr>
          <w:rFonts w:ascii="Arial" w:eastAsia="Arial" w:hAnsi="Arial" w:cs="Arial"/>
          <w:sz w:val="24"/>
          <w:szCs w:val="24"/>
        </w:rPr>
      </w:pPr>
      <w:r w:rsidRPr="03734719">
        <w:rPr>
          <w:rFonts w:ascii="Arial" w:eastAsia="Arial" w:hAnsi="Arial" w:cs="Arial"/>
          <w:sz w:val="24"/>
          <w:szCs w:val="24"/>
        </w:rPr>
        <w:lastRenderedPageBreak/>
        <w:t>As the programme develops, there may be benefit in providing some additional clarity on how key workstreams, such as environmental assessment, design development, consult</w:t>
      </w:r>
      <w:r w:rsidR="1B256955" w:rsidRPr="03734719">
        <w:rPr>
          <w:rFonts w:ascii="Arial" w:eastAsia="Arial" w:hAnsi="Arial" w:cs="Arial"/>
          <w:sz w:val="24"/>
          <w:szCs w:val="24"/>
        </w:rPr>
        <w:t>ation and document preparation, will interact to support the preparation of a robust application. The applicant may also w</w:t>
      </w:r>
      <w:r w:rsidR="75BA911E" w:rsidRPr="03734719">
        <w:rPr>
          <w:rFonts w:ascii="Arial" w:eastAsia="Arial" w:hAnsi="Arial" w:cs="Arial"/>
          <w:sz w:val="24"/>
          <w:szCs w:val="24"/>
        </w:rPr>
        <w:t>i</w:t>
      </w:r>
      <w:r w:rsidR="1B256955" w:rsidRPr="03734719">
        <w:rPr>
          <w:rFonts w:ascii="Arial" w:eastAsia="Arial" w:hAnsi="Arial" w:cs="Arial"/>
          <w:sz w:val="24"/>
          <w:szCs w:val="24"/>
        </w:rPr>
        <w:t xml:space="preserve">sh to expand on the intended outcomes of consultation activities and how feedback will inform the evolution of the </w:t>
      </w:r>
      <w:r w:rsidR="07BAFF23" w:rsidRPr="03734719">
        <w:rPr>
          <w:rFonts w:ascii="Arial" w:eastAsia="Arial" w:hAnsi="Arial" w:cs="Arial"/>
          <w:sz w:val="24"/>
          <w:szCs w:val="24"/>
        </w:rPr>
        <w:t>proposed development.</w:t>
      </w:r>
    </w:p>
    <w:p w14:paraId="553D476F" w14:textId="34931ADD" w:rsidR="03734719" w:rsidRDefault="03734719" w:rsidP="03734719">
      <w:pPr>
        <w:spacing w:after="0" w:line="280" w:lineRule="atLeast"/>
        <w:rPr>
          <w:rFonts w:ascii="Arial" w:eastAsia="Arial" w:hAnsi="Arial" w:cs="Arial"/>
          <w:sz w:val="24"/>
          <w:szCs w:val="24"/>
        </w:rPr>
      </w:pPr>
    </w:p>
    <w:p w14:paraId="0E6E71DB" w14:textId="049FFDE3" w:rsidR="0762FA1A" w:rsidRDefault="07BAFF23" w:rsidP="03734719">
      <w:pPr>
        <w:spacing w:after="0" w:line="280" w:lineRule="atLeast"/>
        <w:rPr>
          <w:rFonts w:ascii="Arial" w:eastAsia="Arial" w:hAnsi="Arial" w:cs="Arial"/>
          <w:sz w:val="24"/>
          <w:szCs w:val="24"/>
        </w:rPr>
      </w:pPr>
      <w:r w:rsidRPr="03734719">
        <w:rPr>
          <w:rFonts w:ascii="Arial" w:eastAsia="Arial" w:hAnsi="Arial" w:cs="Arial"/>
          <w:sz w:val="24"/>
          <w:szCs w:val="24"/>
        </w:rPr>
        <w:t xml:space="preserve">The Inspectorate notes that limited information is currently provided on main issues and project risks. As the project progresses, it may be helpful to develop these </w:t>
      </w:r>
      <w:r w:rsidR="176699C4" w:rsidRPr="03734719">
        <w:rPr>
          <w:rFonts w:ascii="Arial" w:eastAsia="Arial" w:hAnsi="Arial" w:cs="Arial"/>
          <w:sz w:val="24"/>
          <w:szCs w:val="24"/>
        </w:rPr>
        <w:t>sections to identify the principal issues and consenting risks, and to explain how these will be managed through the programme.</w:t>
      </w:r>
    </w:p>
    <w:p w14:paraId="43F63B2F" w14:textId="25BFEFC7" w:rsidR="03734719" w:rsidRDefault="03734719" w:rsidP="03734719">
      <w:pPr>
        <w:spacing w:after="0" w:line="280" w:lineRule="atLeast"/>
        <w:rPr>
          <w:rFonts w:ascii="Arial" w:eastAsia="Arial" w:hAnsi="Arial" w:cs="Arial"/>
          <w:sz w:val="24"/>
          <w:szCs w:val="24"/>
        </w:rPr>
      </w:pPr>
    </w:p>
    <w:p w14:paraId="2D0EF1FB" w14:textId="2991B193" w:rsidR="580FD1BE" w:rsidRDefault="176699C4" w:rsidP="03734719">
      <w:pPr>
        <w:spacing w:after="0" w:line="280" w:lineRule="atLeast"/>
        <w:rPr>
          <w:rFonts w:ascii="Arial" w:eastAsia="Arial" w:hAnsi="Arial" w:cs="Arial"/>
          <w:sz w:val="24"/>
          <w:szCs w:val="24"/>
        </w:rPr>
      </w:pPr>
      <w:r w:rsidRPr="03734719">
        <w:rPr>
          <w:rFonts w:ascii="Arial" w:eastAsia="Arial" w:hAnsi="Arial" w:cs="Arial"/>
          <w:sz w:val="24"/>
          <w:szCs w:val="24"/>
        </w:rPr>
        <w:t>Finally, the Inspectorate notes the assumptions made in relation to ongoing legislative changes. The applicant is encouraged to keep these under review and ensure the programme remains sufficiently flexible to</w:t>
      </w:r>
      <w:r w:rsidR="5F7ED158" w:rsidRPr="03734719">
        <w:rPr>
          <w:rFonts w:ascii="Arial" w:eastAsia="Arial" w:hAnsi="Arial" w:cs="Arial"/>
          <w:sz w:val="24"/>
          <w:szCs w:val="24"/>
        </w:rPr>
        <w:t xml:space="preserve"> maintain confidence in the proposed timetable.</w:t>
      </w:r>
    </w:p>
    <w:p w14:paraId="34CCD566" w14:textId="77777777" w:rsidR="00C63AAB" w:rsidRPr="00174F9C" w:rsidRDefault="00C63AAB" w:rsidP="003C2291">
      <w:pPr>
        <w:spacing w:after="120" w:line="280" w:lineRule="atLeast"/>
        <w:rPr>
          <w:rFonts w:ascii="Arial" w:eastAsia="Times New Roman" w:hAnsi="Arial" w:cs="Arial"/>
          <w:sz w:val="24"/>
          <w:szCs w:val="24"/>
        </w:rPr>
      </w:pPr>
    </w:p>
    <w:p w14:paraId="06D7F4FA" w14:textId="63821B33" w:rsidR="004A15EA" w:rsidRPr="00093CBB" w:rsidRDefault="00E31DC3" w:rsidP="00F01D2E">
      <w:pPr>
        <w:spacing w:after="0" w:line="280" w:lineRule="atLeast"/>
        <w:rPr>
          <w:rFonts w:ascii="Arial" w:eastAsia="Times New Roman" w:hAnsi="Arial" w:cs="Arial"/>
        </w:rPr>
        <w:sectPr w:rsidR="004A15EA" w:rsidRPr="00093CBB" w:rsidSect="009464FD">
          <w:headerReference w:type="default" r:id="rId15"/>
          <w:type w:val="continuous"/>
          <w:pgSz w:w="11906" w:h="16838"/>
          <w:pgMar w:top="851" w:right="1134" w:bottom="851" w:left="1134" w:header="709" w:footer="709" w:gutter="0"/>
          <w:cols w:space="708"/>
          <w:docGrid w:linePitch="360"/>
        </w:sectPr>
      </w:pPr>
      <w:r>
        <w:br/>
      </w:r>
      <w:r>
        <w:br/>
      </w:r>
      <w:r>
        <w:br/>
      </w:r>
      <w:r>
        <w:br/>
      </w:r>
      <w:r>
        <w:br/>
      </w:r>
      <w:r>
        <w:br/>
      </w:r>
      <w:r>
        <w:br/>
      </w:r>
      <w:r>
        <w:br/>
      </w:r>
      <w:r>
        <w:br/>
      </w:r>
      <w:r>
        <w:br/>
      </w:r>
      <w:r>
        <w:br/>
      </w:r>
      <w:r>
        <w:br/>
      </w:r>
      <w:r>
        <w:br/>
      </w:r>
      <w:r>
        <w:br/>
      </w:r>
      <w:r>
        <w:br/>
      </w:r>
      <w:r>
        <w:br/>
      </w:r>
      <w:r>
        <w:br/>
      </w:r>
      <w:r>
        <w:br/>
      </w:r>
      <w:r>
        <w:br/>
      </w:r>
      <w:r>
        <w:br/>
      </w:r>
      <w:r>
        <w:br/>
      </w:r>
      <w:r>
        <w:br/>
      </w:r>
      <w:r>
        <w:br/>
      </w:r>
      <w:r>
        <w:br/>
      </w:r>
      <w:r>
        <w:br/>
      </w:r>
      <w:r>
        <w:br/>
      </w:r>
      <w:r>
        <w:br/>
      </w:r>
    </w:p>
    <w:p w14:paraId="4B7EF16A" w14:textId="568375A3" w:rsidR="008258E9" w:rsidRPr="00093CBB" w:rsidRDefault="008258E9" w:rsidP="005673C7">
      <w:pPr>
        <w:rPr>
          <w:rFonts w:ascii="Arial" w:eastAsia="Times New Roman" w:hAnsi="Arial" w:cs="Arial"/>
          <w:b/>
          <w:sz w:val="24"/>
        </w:rPr>
      </w:pPr>
      <w:r w:rsidRPr="00093CBB">
        <w:rPr>
          <w:rFonts w:ascii="Arial" w:eastAsia="Times New Roman" w:hAnsi="Arial" w:cs="Arial"/>
          <w:b/>
          <w:sz w:val="28"/>
          <w:szCs w:val="28"/>
        </w:rPr>
        <w:lastRenderedPageBreak/>
        <w:t>Annex A</w:t>
      </w:r>
      <w:r w:rsidR="00BC4DDD" w:rsidRPr="00093CBB">
        <w:rPr>
          <w:rFonts w:ascii="Arial" w:eastAsia="Times New Roman" w:hAnsi="Arial" w:cs="Arial"/>
          <w:b/>
          <w:sz w:val="24"/>
        </w:rPr>
        <w:t xml:space="preserve"> </w:t>
      </w:r>
    </w:p>
    <w:p w14:paraId="60005CAD" w14:textId="77777777" w:rsidR="008258E9" w:rsidRPr="00093CBB" w:rsidRDefault="008258E9" w:rsidP="00240669">
      <w:pPr>
        <w:rPr>
          <w:rFonts w:ascii="Arial" w:eastAsia="Times New Roman" w:hAnsi="Arial" w:cs="Arial"/>
          <w:b/>
          <w:sz w:val="28"/>
          <w:szCs w:val="24"/>
        </w:rPr>
      </w:pPr>
      <w:r w:rsidRPr="00093CBB">
        <w:rPr>
          <w:rFonts w:ascii="Arial" w:eastAsia="Times New Roman" w:hAnsi="Arial" w:cs="Arial"/>
          <w:b/>
          <w:sz w:val="28"/>
          <w:szCs w:val="24"/>
        </w:rPr>
        <w:t>Meeting attendees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6520"/>
      </w:tblGrid>
      <w:tr w:rsidR="00F01D2E" w:rsidRPr="00093CBB" w14:paraId="7BCC0C8E" w14:textId="77777777" w:rsidTr="1CE91407">
        <w:tc>
          <w:tcPr>
            <w:tcW w:w="1614" w:type="pct"/>
            <w:shd w:val="clear" w:color="auto" w:fill="00958F"/>
          </w:tcPr>
          <w:p w14:paraId="08F04BA4" w14:textId="77777777" w:rsidR="00F01D2E" w:rsidRPr="00093CBB" w:rsidRDefault="00F01D2E" w:rsidP="00240669">
            <w:pPr>
              <w:autoSpaceDE w:val="0"/>
              <w:autoSpaceDN w:val="0"/>
              <w:adjustRightInd w:val="0"/>
              <w:spacing w:before="40"/>
              <w:rPr>
                <w:rFonts w:ascii="Arial" w:eastAsia="Times New Roman" w:hAnsi="Arial" w:cs="Arial"/>
                <w:b/>
                <w:sz w:val="24"/>
                <w:lang w:eastAsia="en-GB"/>
              </w:rPr>
            </w:pPr>
            <w:r w:rsidRPr="00093CBB">
              <w:rPr>
                <w:rFonts w:ascii="Arial" w:eastAsia="Times New Roman" w:hAnsi="Arial" w:cs="Arial"/>
                <w:b/>
                <w:sz w:val="28"/>
                <w:szCs w:val="24"/>
                <w:lang w:eastAsia="en-GB"/>
              </w:rPr>
              <w:t>Organisation</w:t>
            </w:r>
          </w:p>
        </w:tc>
        <w:tc>
          <w:tcPr>
            <w:tcW w:w="3386" w:type="pct"/>
            <w:shd w:val="clear" w:color="auto" w:fill="00958F"/>
          </w:tcPr>
          <w:p w14:paraId="62C006A6" w14:textId="77777777" w:rsidR="00F01D2E" w:rsidRPr="00093CBB" w:rsidRDefault="00F01D2E" w:rsidP="00240669">
            <w:pPr>
              <w:autoSpaceDE w:val="0"/>
              <w:autoSpaceDN w:val="0"/>
              <w:adjustRightInd w:val="0"/>
              <w:spacing w:before="40"/>
              <w:rPr>
                <w:rFonts w:ascii="Arial" w:eastAsia="Times New Roman" w:hAnsi="Arial" w:cs="Arial"/>
                <w:b/>
                <w:sz w:val="24"/>
                <w:lang w:eastAsia="en-GB"/>
              </w:rPr>
            </w:pPr>
            <w:r w:rsidRPr="00093CBB">
              <w:rPr>
                <w:rFonts w:ascii="Arial" w:eastAsia="Times New Roman" w:hAnsi="Arial" w:cs="Arial"/>
                <w:b/>
                <w:sz w:val="28"/>
                <w:szCs w:val="24"/>
                <w:lang w:eastAsia="en-GB"/>
              </w:rPr>
              <w:t>Role</w:t>
            </w:r>
          </w:p>
        </w:tc>
      </w:tr>
      <w:tr w:rsidR="00F01D2E" w:rsidRPr="00093CBB" w14:paraId="60AC953C" w14:textId="77777777" w:rsidTr="1CE91407">
        <w:tc>
          <w:tcPr>
            <w:tcW w:w="1614" w:type="pct"/>
          </w:tcPr>
          <w:p w14:paraId="5E0AA642" w14:textId="2ABA2788"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Planning Inspectorate</w:t>
            </w:r>
          </w:p>
        </w:tc>
        <w:tc>
          <w:tcPr>
            <w:tcW w:w="3386" w:type="pct"/>
          </w:tcPr>
          <w:p w14:paraId="63E4EEDE" w14:textId="18CF7C9B" w:rsidR="00F01D2E" w:rsidRPr="00093CBB" w:rsidRDefault="00F01D2E" w:rsidP="001F5B2B">
            <w:pPr>
              <w:tabs>
                <w:tab w:val="left" w:pos="1575"/>
              </w:tabs>
              <w:spacing w:after="120" w:line="280" w:lineRule="atLeast"/>
              <w:rPr>
                <w:rFonts w:ascii="Arial" w:eastAsia="Times New Roman" w:hAnsi="Arial" w:cs="Arial"/>
                <w:sz w:val="24"/>
                <w:szCs w:val="24"/>
                <w:lang w:val="en-US"/>
              </w:rPr>
            </w:pPr>
            <w:r w:rsidRPr="00093CBB">
              <w:rPr>
                <w:rFonts w:ascii="Arial" w:eastAsia="Times New Roman" w:hAnsi="Arial" w:cs="Arial"/>
                <w:sz w:val="24"/>
                <w:szCs w:val="24"/>
                <w:lang w:val="en-US"/>
              </w:rPr>
              <w:t>Operations Lead</w:t>
            </w:r>
          </w:p>
        </w:tc>
      </w:tr>
      <w:tr w:rsidR="00F01D2E" w:rsidRPr="00093CBB" w14:paraId="45603D70" w14:textId="77777777" w:rsidTr="1CE91407">
        <w:tc>
          <w:tcPr>
            <w:tcW w:w="1614" w:type="pct"/>
          </w:tcPr>
          <w:p w14:paraId="57E60FCA" w14:textId="1A2007F0"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Planning Inspectorate</w:t>
            </w:r>
          </w:p>
        </w:tc>
        <w:tc>
          <w:tcPr>
            <w:tcW w:w="3386" w:type="pct"/>
          </w:tcPr>
          <w:p w14:paraId="6D8FEC11" w14:textId="3A6ECF52"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Operations Manager</w:t>
            </w:r>
          </w:p>
        </w:tc>
      </w:tr>
      <w:tr w:rsidR="00F01D2E" w:rsidRPr="00093CBB" w14:paraId="113FE939" w14:textId="77777777" w:rsidTr="1CE91407">
        <w:tc>
          <w:tcPr>
            <w:tcW w:w="1614" w:type="pct"/>
          </w:tcPr>
          <w:p w14:paraId="1821D5DF" w14:textId="2B0FEA47"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Planning Inspectorate</w:t>
            </w:r>
          </w:p>
        </w:tc>
        <w:tc>
          <w:tcPr>
            <w:tcW w:w="3386" w:type="pct"/>
          </w:tcPr>
          <w:p w14:paraId="2A4E19C8" w14:textId="26D65B8D"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Operations Manager</w:t>
            </w:r>
          </w:p>
        </w:tc>
      </w:tr>
      <w:tr w:rsidR="00F01D2E" w:rsidRPr="00093CBB" w14:paraId="307192A6" w14:textId="77777777" w:rsidTr="1CE91407">
        <w:tc>
          <w:tcPr>
            <w:tcW w:w="1614" w:type="pct"/>
          </w:tcPr>
          <w:p w14:paraId="5F2D1905" w14:textId="23E743E7"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Planning Inspectorate</w:t>
            </w:r>
          </w:p>
        </w:tc>
        <w:tc>
          <w:tcPr>
            <w:tcW w:w="3386" w:type="pct"/>
          </w:tcPr>
          <w:p w14:paraId="235935CC" w14:textId="5213032F"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Case Manager</w:t>
            </w:r>
          </w:p>
        </w:tc>
      </w:tr>
      <w:tr w:rsidR="00F01D2E" w:rsidRPr="00093CBB" w14:paraId="7F4C0608" w14:textId="77777777" w:rsidTr="1CE91407">
        <w:tc>
          <w:tcPr>
            <w:tcW w:w="1614" w:type="pct"/>
          </w:tcPr>
          <w:p w14:paraId="1B8D1466" w14:textId="694A5B2D"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Planning Inspectorate</w:t>
            </w:r>
          </w:p>
        </w:tc>
        <w:tc>
          <w:tcPr>
            <w:tcW w:w="3386" w:type="pct"/>
          </w:tcPr>
          <w:p w14:paraId="523967B2" w14:textId="1FA1CB93"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Case Officer</w:t>
            </w:r>
          </w:p>
        </w:tc>
      </w:tr>
      <w:tr w:rsidR="00F01D2E" w:rsidRPr="00093CBB" w14:paraId="7AF8E0EA" w14:textId="77777777" w:rsidTr="1CE91407">
        <w:tc>
          <w:tcPr>
            <w:tcW w:w="1614" w:type="pct"/>
          </w:tcPr>
          <w:p w14:paraId="3C45E31F" w14:textId="66D44674"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Planning Inspectorate</w:t>
            </w:r>
          </w:p>
        </w:tc>
        <w:tc>
          <w:tcPr>
            <w:tcW w:w="3386" w:type="pct"/>
          </w:tcPr>
          <w:p w14:paraId="4EB1182A" w14:textId="0C433B2D"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EST – Operations Lead</w:t>
            </w:r>
          </w:p>
        </w:tc>
      </w:tr>
      <w:tr w:rsidR="00F01D2E" w:rsidRPr="00093CBB" w14:paraId="06A07D30" w14:textId="77777777" w:rsidTr="1CE91407">
        <w:tc>
          <w:tcPr>
            <w:tcW w:w="1614" w:type="pct"/>
          </w:tcPr>
          <w:p w14:paraId="6E6730D1" w14:textId="10E04A7C" w:rsidR="00F01D2E" w:rsidRPr="00093CBB" w:rsidRDefault="00F01D2E" w:rsidP="00787613">
            <w:pPr>
              <w:tabs>
                <w:tab w:val="left" w:pos="2127"/>
                <w:tab w:val="left" w:pos="2410"/>
                <w:tab w:val="left" w:pos="2552"/>
              </w:tabs>
              <w:spacing w:after="120" w:line="280" w:lineRule="atLeast"/>
              <w:rPr>
                <w:rFonts w:ascii="Arial" w:eastAsia="Times New Roman" w:hAnsi="Arial" w:cs="Arial"/>
                <w:sz w:val="24"/>
                <w:szCs w:val="24"/>
                <w:lang w:val="en-US"/>
              </w:rPr>
            </w:pPr>
            <w:r w:rsidRPr="00093CBB">
              <w:rPr>
                <w:rFonts w:ascii="Arial" w:eastAsia="Times New Roman" w:hAnsi="Arial" w:cs="Arial"/>
                <w:sz w:val="24"/>
                <w:szCs w:val="24"/>
                <w:lang w:eastAsia="en-GB"/>
              </w:rPr>
              <w:t>Planning Inspectorate</w:t>
            </w:r>
          </w:p>
        </w:tc>
        <w:tc>
          <w:tcPr>
            <w:tcW w:w="3386" w:type="pct"/>
          </w:tcPr>
          <w:p w14:paraId="37850F15" w14:textId="20E4C0B1"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EST – Advisor</w:t>
            </w:r>
          </w:p>
        </w:tc>
      </w:tr>
      <w:tr w:rsidR="00F01D2E" w:rsidRPr="00093CBB" w14:paraId="6516BAA0" w14:textId="77777777" w:rsidTr="1CE91407">
        <w:tc>
          <w:tcPr>
            <w:tcW w:w="1614" w:type="pct"/>
          </w:tcPr>
          <w:p w14:paraId="3310FB91" w14:textId="07962548" w:rsidR="00F01D2E" w:rsidRPr="00093CBB" w:rsidRDefault="00F01D2E" w:rsidP="00787613">
            <w:pPr>
              <w:tabs>
                <w:tab w:val="left" w:pos="2127"/>
                <w:tab w:val="left" w:pos="2410"/>
                <w:tab w:val="left" w:pos="2552"/>
              </w:tabs>
              <w:spacing w:after="120" w:line="280" w:lineRule="atLeast"/>
              <w:rPr>
                <w:rFonts w:ascii="Arial" w:eastAsia="Times New Roman" w:hAnsi="Arial" w:cs="Arial"/>
                <w:sz w:val="24"/>
                <w:szCs w:val="24"/>
                <w:lang w:val="en-US"/>
              </w:rPr>
            </w:pPr>
            <w:r w:rsidRPr="00093CBB">
              <w:rPr>
                <w:rFonts w:ascii="Arial" w:eastAsia="Times New Roman" w:hAnsi="Arial" w:cs="Arial"/>
                <w:sz w:val="24"/>
                <w:szCs w:val="24"/>
                <w:lang w:eastAsia="en-GB"/>
              </w:rPr>
              <w:t>Planning Inspectorate</w:t>
            </w:r>
          </w:p>
        </w:tc>
        <w:tc>
          <w:tcPr>
            <w:tcW w:w="3386" w:type="pct"/>
          </w:tcPr>
          <w:p w14:paraId="003DFCC5" w14:textId="0011CE92"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EST - Associate EIA Advisor</w:t>
            </w:r>
          </w:p>
        </w:tc>
      </w:tr>
      <w:tr w:rsidR="00F01D2E" w:rsidRPr="00093CBB" w14:paraId="209FE9A6" w14:textId="77777777" w:rsidTr="1CE91407">
        <w:tc>
          <w:tcPr>
            <w:tcW w:w="1614" w:type="pct"/>
          </w:tcPr>
          <w:p w14:paraId="72B21627" w14:textId="44CA256F"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Iceni Projects</w:t>
            </w:r>
          </w:p>
        </w:tc>
        <w:tc>
          <w:tcPr>
            <w:tcW w:w="3386" w:type="pct"/>
          </w:tcPr>
          <w:p w14:paraId="2EF24DD0" w14:textId="5B1EABB9"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DCO Director</w:t>
            </w:r>
          </w:p>
        </w:tc>
      </w:tr>
      <w:tr w:rsidR="00F01D2E" w:rsidRPr="00093CBB" w14:paraId="611BB927" w14:textId="77777777" w:rsidTr="1CE91407">
        <w:tc>
          <w:tcPr>
            <w:tcW w:w="1614" w:type="pct"/>
          </w:tcPr>
          <w:p w14:paraId="1EA56894" w14:textId="1A0AFA5A"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Iceni Projects</w:t>
            </w:r>
          </w:p>
        </w:tc>
        <w:tc>
          <w:tcPr>
            <w:tcW w:w="3386" w:type="pct"/>
          </w:tcPr>
          <w:p w14:paraId="6C35A584" w14:textId="2055188A"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Senior Planner</w:t>
            </w:r>
          </w:p>
        </w:tc>
      </w:tr>
      <w:tr w:rsidR="00B8100B" w:rsidRPr="00093CBB" w14:paraId="65A84BF5" w14:textId="77777777" w:rsidTr="1CE91407">
        <w:tc>
          <w:tcPr>
            <w:tcW w:w="1614" w:type="pct"/>
          </w:tcPr>
          <w:p w14:paraId="1A4046D5" w14:textId="776DE2D0" w:rsidR="00B8100B" w:rsidRPr="00093CBB" w:rsidRDefault="00B8100B" w:rsidP="00240669">
            <w:pPr>
              <w:autoSpaceDE w:val="0"/>
              <w:autoSpaceDN w:val="0"/>
              <w:adjustRightInd w:val="0"/>
              <w:spacing w:before="40"/>
              <w:rPr>
                <w:rFonts w:ascii="Arial" w:eastAsia="Times New Roman" w:hAnsi="Arial" w:cs="Arial"/>
                <w:sz w:val="24"/>
                <w:szCs w:val="24"/>
                <w:lang w:eastAsia="en-GB"/>
              </w:rPr>
            </w:pPr>
            <w:r>
              <w:rPr>
                <w:rFonts w:ascii="Arial" w:eastAsia="Times New Roman" w:hAnsi="Arial" w:cs="Arial"/>
                <w:sz w:val="24"/>
                <w:szCs w:val="24"/>
                <w:lang w:eastAsia="en-GB"/>
              </w:rPr>
              <w:t xml:space="preserve">Iceni Projects </w:t>
            </w:r>
          </w:p>
        </w:tc>
        <w:tc>
          <w:tcPr>
            <w:tcW w:w="3386" w:type="pct"/>
          </w:tcPr>
          <w:p w14:paraId="2EEA1805" w14:textId="23393480" w:rsidR="00B8100B" w:rsidRPr="00093CBB" w:rsidRDefault="00B8100B" w:rsidP="00240669">
            <w:pPr>
              <w:autoSpaceDE w:val="0"/>
              <w:autoSpaceDN w:val="0"/>
              <w:adjustRightInd w:val="0"/>
              <w:spacing w:before="40"/>
              <w:rPr>
                <w:rFonts w:ascii="Arial" w:eastAsia="Times New Roman" w:hAnsi="Arial" w:cs="Arial"/>
                <w:sz w:val="24"/>
                <w:szCs w:val="24"/>
                <w:lang w:eastAsia="en-GB"/>
              </w:rPr>
            </w:pPr>
            <w:r>
              <w:rPr>
                <w:rFonts w:ascii="Arial" w:eastAsia="Times New Roman" w:hAnsi="Arial" w:cs="Arial"/>
                <w:sz w:val="24"/>
                <w:szCs w:val="24"/>
                <w:lang w:eastAsia="en-GB"/>
              </w:rPr>
              <w:t>EIA Director</w:t>
            </w:r>
          </w:p>
        </w:tc>
      </w:tr>
      <w:tr w:rsidR="00F01D2E" w:rsidRPr="00093CBB" w14:paraId="66FC74C8" w14:textId="77777777" w:rsidTr="1CE91407">
        <w:tc>
          <w:tcPr>
            <w:tcW w:w="1614" w:type="pct"/>
          </w:tcPr>
          <w:p w14:paraId="0BC7A060" w14:textId="76F839AA"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 xml:space="preserve">Brockwell </w:t>
            </w:r>
            <w:r w:rsidR="00FA52A1" w:rsidRPr="00093CBB">
              <w:rPr>
                <w:rFonts w:ascii="Arial" w:eastAsia="Times New Roman" w:hAnsi="Arial" w:cs="Arial"/>
                <w:sz w:val="24"/>
                <w:szCs w:val="24"/>
                <w:lang w:eastAsia="en-GB"/>
              </w:rPr>
              <w:t>Energ</w:t>
            </w:r>
            <w:r w:rsidR="00FA52A1">
              <w:rPr>
                <w:rFonts w:ascii="Arial" w:eastAsia="Times New Roman" w:hAnsi="Arial" w:cs="Arial"/>
                <w:sz w:val="24"/>
                <w:szCs w:val="24"/>
                <w:lang w:eastAsia="en-GB"/>
              </w:rPr>
              <w:t>y</w:t>
            </w:r>
          </w:p>
        </w:tc>
        <w:tc>
          <w:tcPr>
            <w:tcW w:w="3386" w:type="pct"/>
          </w:tcPr>
          <w:p w14:paraId="7D05EA5A" w14:textId="6DA3EF3F"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 xml:space="preserve">Brockwell </w:t>
            </w:r>
            <w:r w:rsidR="00FA52A1" w:rsidRPr="00093CBB">
              <w:rPr>
                <w:rFonts w:ascii="Arial" w:eastAsia="Times New Roman" w:hAnsi="Arial" w:cs="Arial"/>
                <w:sz w:val="24"/>
                <w:szCs w:val="24"/>
                <w:lang w:eastAsia="en-GB"/>
              </w:rPr>
              <w:t>Energ</w:t>
            </w:r>
            <w:r w:rsidR="00FA52A1">
              <w:rPr>
                <w:rFonts w:ascii="Arial" w:eastAsia="Times New Roman" w:hAnsi="Arial" w:cs="Arial"/>
                <w:sz w:val="24"/>
                <w:szCs w:val="24"/>
                <w:lang w:eastAsia="en-GB"/>
              </w:rPr>
              <w:t>y</w:t>
            </w:r>
            <w:r w:rsidR="00FA52A1" w:rsidRPr="00093CBB">
              <w:rPr>
                <w:rFonts w:ascii="Arial" w:eastAsia="Times New Roman" w:hAnsi="Arial" w:cs="Arial"/>
                <w:sz w:val="24"/>
                <w:szCs w:val="24"/>
                <w:lang w:eastAsia="en-GB"/>
              </w:rPr>
              <w:t xml:space="preserve"> </w:t>
            </w:r>
            <w:r w:rsidRPr="00093CBB">
              <w:rPr>
                <w:rFonts w:ascii="Arial" w:eastAsia="Times New Roman" w:hAnsi="Arial" w:cs="Arial"/>
                <w:sz w:val="24"/>
                <w:szCs w:val="24"/>
                <w:lang w:eastAsia="en-GB"/>
              </w:rPr>
              <w:t>DCO Lead</w:t>
            </w:r>
          </w:p>
        </w:tc>
      </w:tr>
      <w:tr w:rsidR="00F01D2E" w:rsidRPr="00093CBB" w14:paraId="46DAC589" w14:textId="77777777" w:rsidTr="1CE91407">
        <w:tc>
          <w:tcPr>
            <w:tcW w:w="1614" w:type="pct"/>
          </w:tcPr>
          <w:p w14:paraId="2FE44509" w14:textId="57C6DD35" w:rsidR="00F01D2E" w:rsidRPr="00093CBB" w:rsidRDefault="00FA52A1" w:rsidP="00240669">
            <w:pPr>
              <w:autoSpaceDE w:val="0"/>
              <w:autoSpaceDN w:val="0"/>
              <w:adjustRightInd w:val="0"/>
              <w:spacing w:before="40"/>
              <w:rPr>
                <w:rFonts w:ascii="Arial" w:eastAsia="Times New Roman" w:hAnsi="Arial" w:cs="Arial"/>
                <w:sz w:val="24"/>
                <w:szCs w:val="24"/>
                <w:lang w:eastAsia="en-GB"/>
              </w:rPr>
            </w:pPr>
            <w:r>
              <w:rPr>
                <w:rFonts w:ascii="Arial" w:eastAsia="Times New Roman" w:hAnsi="Arial" w:cs="Arial"/>
                <w:sz w:val="24"/>
                <w:szCs w:val="24"/>
                <w:lang w:eastAsia="en-GB"/>
              </w:rPr>
              <w:t>Thirty 4/7</w:t>
            </w:r>
          </w:p>
        </w:tc>
        <w:tc>
          <w:tcPr>
            <w:tcW w:w="3386" w:type="pct"/>
          </w:tcPr>
          <w:p w14:paraId="24395767" w14:textId="6BD3B4C7" w:rsidR="00F01D2E" w:rsidRPr="00093CBB" w:rsidRDefault="00F01D2E" w:rsidP="00240669">
            <w:pPr>
              <w:autoSpaceDE w:val="0"/>
              <w:autoSpaceDN w:val="0"/>
              <w:adjustRightInd w:val="0"/>
              <w:spacing w:before="40"/>
              <w:rPr>
                <w:rFonts w:ascii="Arial" w:eastAsia="Times New Roman" w:hAnsi="Arial" w:cs="Arial"/>
                <w:sz w:val="24"/>
                <w:szCs w:val="24"/>
                <w:lang w:eastAsia="en-GB"/>
              </w:rPr>
            </w:pPr>
            <w:r w:rsidRPr="00093CBB">
              <w:rPr>
                <w:rFonts w:ascii="Arial" w:eastAsia="Times New Roman" w:hAnsi="Arial" w:cs="Arial"/>
                <w:sz w:val="24"/>
                <w:szCs w:val="24"/>
                <w:lang w:eastAsia="en-GB"/>
              </w:rPr>
              <w:t>Account Director</w:t>
            </w:r>
          </w:p>
        </w:tc>
      </w:tr>
    </w:tbl>
    <w:p w14:paraId="5BE2E1D5" w14:textId="77777777" w:rsidR="008258E9" w:rsidRPr="00093CBB" w:rsidRDefault="008258E9" w:rsidP="00240669">
      <w:pPr>
        <w:rPr>
          <w:rFonts w:ascii="Arial" w:eastAsia="Times New Roman" w:hAnsi="Arial" w:cs="Arial"/>
          <w:b/>
        </w:rPr>
      </w:pPr>
    </w:p>
    <w:p w14:paraId="29FE9613" w14:textId="77777777" w:rsidR="008B3939" w:rsidRPr="00093CBB" w:rsidRDefault="008B3939" w:rsidP="00240669">
      <w:pPr>
        <w:rPr>
          <w:rFonts w:ascii="Arial" w:hAnsi="Arial" w:cs="Arial"/>
        </w:rPr>
      </w:pPr>
    </w:p>
    <w:sectPr w:rsidR="008B3939" w:rsidRPr="00093CBB" w:rsidSect="002D012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D9C05" w14:textId="77777777" w:rsidR="005302D2" w:rsidRDefault="005302D2" w:rsidP="008B3939">
      <w:pPr>
        <w:spacing w:after="0" w:line="240" w:lineRule="auto"/>
      </w:pPr>
      <w:r>
        <w:separator/>
      </w:r>
    </w:p>
  </w:endnote>
  <w:endnote w:type="continuationSeparator" w:id="0">
    <w:p w14:paraId="0CB197AC" w14:textId="77777777" w:rsidR="005302D2" w:rsidRDefault="005302D2" w:rsidP="008B3939">
      <w:pPr>
        <w:spacing w:after="0" w:line="240" w:lineRule="auto"/>
      </w:pPr>
      <w:r>
        <w:continuationSeparator/>
      </w:r>
    </w:p>
  </w:endnote>
  <w:endnote w:type="continuationNotice" w:id="1">
    <w:p w14:paraId="6C904194" w14:textId="77777777" w:rsidR="005302D2" w:rsidRDefault="005302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914411"/>
      <w:docPartObj>
        <w:docPartGallery w:val="Page Numbers (Bottom of Page)"/>
        <w:docPartUnique/>
      </w:docPartObj>
    </w:sdtPr>
    <w:sdtEndPr>
      <w:rPr>
        <w:noProof/>
      </w:rPr>
    </w:sdtEndPr>
    <w:sdtContent>
      <w:p w14:paraId="32C959BF" w14:textId="77777777" w:rsidR="00B32DD8" w:rsidRDefault="00B32DD8">
        <w:pPr>
          <w:pStyle w:val="Footer"/>
          <w:jc w:val="center"/>
        </w:pPr>
        <w:r>
          <w:fldChar w:fldCharType="begin"/>
        </w:r>
        <w:r>
          <w:instrText xml:space="preserve"> PAGE   \* MERGEFORMAT </w:instrText>
        </w:r>
        <w:r>
          <w:fldChar w:fldCharType="separate"/>
        </w:r>
        <w:r w:rsidR="00594363">
          <w:rPr>
            <w:noProof/>
          </w:rPr>
          <w:t>1</w:t>
        </w:r>
        <w:r>
          <w:rPr>
            <w:noProof/>
          </w:rPr>
          <w:fldChar w:fldCharType="end"/>
        </w:r>
      </w:p>
    </w:sdtContent>
  </w:sdt>
  <w:p w14:paraId="7184B499" w14:textId="77777777" w:rsidR="00E52B1C" w:rsidRDefault="00E52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38DC" w14:textId="77777777" w:rsidR="005302D2" w:rsidRDefault="005302D2" w:rsidP="008B3939">
      <w:pPr>
        <w:spacing w:after="0" w:line="240" w:lineRule="auto"/>
      </w:pPr>
      <w:r>
        <w:separator/>
      </w:r>
    </w:p>
  </w:footnote>
  <w:footnote w:type="continuationSeparator" w:id="0">
    <w:p w14:paraId="730AF4FB" w14:textId="77777777" w:rsidR="005302D2" w:rsidRDefault="005302D2" w:rsidP="008B3939">
      <w:pPr>
        <w:spacing w:after="0" w:line="240" w:lineRule="auto"/>
      </w:pPr>
      <w:r>
        <w:continuationSeparator/>
      </w:r>
    </w:p>
  </w:footnote>
  <w:footnote w:type="continuationNotice" w:id="1">
    <w:p w14:paraId="734B5E93" w14:textId="77777777" w:rsidR="005302D2" w:rsidRDefault="005302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90B2" w14:textId="69A611B9" w:rsidR="008B3939" w:rsidRDefault="00F95820" w:rsidP="00717FC2">
    <w:pPr>
      <w:pStyle w:val="Header"/>
      <w:tabs>
        <w:tab w:val="clear" w:pos="9026"/>
        <w:tab w:val="right" w:pos="9356"/>
      </w:tabs>
      <w:ind w:right="-472"/>
    </w:pPr>
    <w:r>
      <w:t xml:space="preserve">              </w:t>
    </w:r>
    <w:r w:rsidR="00CF686D">
      <w:rPr>
        <w:noProof/>
        <w:lang w:eastAsia="en-GB"/>
      </w:rPr>
      <w:br/>
    </w:r>
  </w:p>
  <w:p w14:paraId="46B9E33E" w14:textId="77777777" w:rsidR="002D0127" w:rsidRDefault="002D0127" w:rsidP="002E3E79">
    <w:pPr>
      <w:pStyle w:val="Header"/>
      <w:tabs>
        <w:tab w:val="clear" w:pos="9026"/>
        <w:tab w:val="right" w:pos="9356"/>
      </w:tabs>
      <w:ind w:left="-284" w:right="-47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9717" w14:textId="5593A091" w:rsidR="009464FD" w:rsidRDefault="009464FD" w:rsidP="002E3E79">
    <w:pPr>
      <w:pStyle w:val="Header"/>
      <w:tabs>
        <w:tab w:val="clear" w:pos="9026"/>
        <w:tab w:val="right" w:pos="9356"/>
      </w:tabs>
      <w:ind w:left="-284" w:right="-472"/>
    </w:pPr>
  </w:p>
  <w:p w14:paraId="4587FA76" w14:textId="77777777" w:rsidR="009464FD" w:rsidRDefault="009464FD" w:rsidP="002E3E79">
    <w:pPr>
      <w:pStyle w:val="Header"/>
      <w:tabs>
        <w:tab w:val="clear" w:pos="9026"/>
        <w:tab w:val="right" w:pos="9356"/>
      </w:tabs>
      <w:ind w:left="-284" w:right="-472"/>
    </w:pPr>
  </w:p>
</w:hdr>
</file>

<file path=word/intelligence2.xml><?xml version="1.0" encoding="utf-8"?>
<int2:intelligence xmlns:int2="http://schemas.microsoft.com/office/intelligence/2020/intelligence" xmlns:oel="http://schemas.microsoft.com/office/2019/extlst">
  <int2:observations>
    <int2:textHash int2:hashCode="4UJpG+qO54ePxT" int2:id="86thdEWO">
      <int2:state int2:value="Rejected" int2:type="spell"/>
    </int2:textHash>
    <int2:textHash int2:hashCode="d6vvkjI26POa0b" int2:id="MFjX773T">
      <int2:state int2:value="Rejected" int2:type="spell"/>
    </int2:textHash>
    <int2:textHash int2:hashCode="9jLbd3NNtNbshP" int2:id="u50VPzL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66C"/>
    <w:multiLevelType w:val="hybridMultilevel"/>
    <w:tmpl w:val="B520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402"/>
    <w:multiLevelType w:val="hybridMultilevel"/>
    <w:tmpl w:val="DAB28E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0E77C6"/>
    <w:multiLevelType w:val="hybridMultilevel"/>
    <w:tmpl w:val="F1CA7FA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5331F"/>
    <w:multiLevelType w:val="hybridMultilevel"/>
    <w:tmpl w:val="E4B4782C"/>
    <w:lvl w:ilvl="0" w:tplc="CA9A27B4">
      <w:start w:val="1"/>
      <w:numFmt w:val="decimal"/>
      <w:lvlText w:val="%1."/>
      <w:lvlJc w:val="left"/>
      <w:pPr>
        <w:ind w:left="360" w:hanging="360"/>
      </w:pPr>
      <w:rPr>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714F8B"/>
    <w:multiLevelType w:val="hybridMultilevel"/>
    <w:tmpl w:val="A29A8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9478C"/>
    <w:multiLevelType w:val="hybridMultilevel"/>
    <w:tmpl w:val="F55C743E"/>
    <w:lvl w:ilvl="0" w:tplc="08090017">
      <w:start w:val="1"/>
      <w:numFmt w:val="lowerLetter"/>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6" w15:restartNumberingAfterBreak="0">
    <w:nsid w:val="1DDD68FA"/>
    <w:multiLevelType w:val="hybridMultilevel"/>
    <w:tmpl w:val="3630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EE7CE9"/>
    <w:multiLevelType w:val="hybridMultilevel"/>
    <w:tmpl w:val="605E5066"/>
    <w:lvl w:ilvl="0" w:tplc="08090001">
      <w:start w:val="1"/>
      <w:numFmt w:val="bullet"/>
      <w:lvlText w:val=""/>
      <w:lvlJc w:val="left"/>
      <w:pPr>
        <w:ind w:left="721" w:hanging="360"/>
      </w:pPr>
      <w:rPr>
        <w:rFonts w:ascii="Symbol" w:hAnsi="Symbol" w:hint="default"/>
      </w:r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8" w15:restartNumberingAfterBreak="0">
    <w:nsid w:val="3407279E"/>
    <w:multiLevelType w:val="hybridMultilevel"/>
    <w:tmpl w:val="6ADABD7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9594D7D"/>
    <w:multiLevelType w:val="hybridMultilevel"/>
    <w:tmpl w:val="06F40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3D299B"/>
    <w:multiLevelType w:val="hybridMultilevel"/>
    <w:tmpl w:val="968C1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8322B3"/>
    <w:multiLevelType w:val="hybridMultilevel"/>
    <w:tmpl w:val="11289E3C"/>
    <w:lvl w:ilvl="0" w:tplc="08090001">
      <w:start w:val="1"/>
      <w:numFmt w:val="bullet"/>
      <w:lvlText w:val=""/>
      <w:lvlJc w:val="left"/>
      <w:pPr>
        <w:ind w:left="1210" w:hanging="360"/>
      </w:pPr>
      <w:rPr>
        <w:rFonts w:ascii="Symbol" w:hAnsi="Symbol" w:hint="default"/>
      </w:rPr>
    </w:lvl>
    <w:lvl w:ilvl="1" w:tplc="08090003">
      <w:start w:val="1"/>
      <w:numFmt w:val="bullet"/>
      <w:lvlText w:val="o"/>
      <w:lvlJc w:val="left"/>
      <w:pPr>
        <w:ind w:left="1930" w:hanging="360"/>
      </w:pPr>
      <w:rPr>
        <w:rFonts w:ascii="Courier New" w:hAnsi="Courier New" w:cs="Courier New" w:hint="default"/>
      </w:rPr>
    </w:lvl>
    <w:lvl w:ilvl="2" w:tplc="08090005">
      <w:start w:val="1"/>
      <w:numFmt w:val="bullet"/>
      <w:lvlText w:val=""/>
      <w:lvlJc w:val="left"/>
      <w:pPr>
        <w:ind w:left="2650" w:hanging="360"/>
      </w:pPr>
      <w:rPr>
        <w:rFonts w:ascii="Wingdings" w:hAnsi="Wingdings" w:hint="default"/>
      </w:rPr>
    </w:lvl>
    <w:lvl w:ilvl="3" w:tplc="08090001">
      <w:start w:val="1"/>
      <w:numFmt w:val="bullet"/>
      <w:lvlText w:val=""/>
      <w:lvlJc w:val="left"/>
      <w:pPr>
        <w:ind w:left="3370" w:hanging="360"/>
      </w:pPr>
      <w:rPr>
        <w:rFonts w:ascii="Symbol" w:hAnsi="Symbol" w:hint="default"/>
      </w:rPr>
    </w:lvl>
    <w:lvl w:ilvl="4" w:tplc="08090003">
      <w:start w:val="1"/>
      <w:numFmt w:val="bullet"/>
      <w:lvlText w:val="o"/>
      <w:lvlJc w:val="left"/>
      <w:pPr>
        <w:ind w:left="4090" w:hanging="360"/>
      </w:pPr>
      <w:rPr>
        <w:rFonts w:ascii="Courier New" w:hAnsi="Courier New" w:cs="Courier New" w:hint="default"/>
      </w:rPr>
    </w:lvl>
    <w:lvl w:ilvl="5" w:tplc="08090005">
      <w:start w:val="1"/>
      <w:numFmt w:val="bullet"/>
      <w:lvlText w:val=""/>
      <w:lvlJc w:val="left"/>
      <w:pPr>
        <w:ind w:left="4810" w:hanging="360"/>
      </w:pPr>
      <w:rPr>
        <w:rFonts w:ascii="Wingdings" w:hAnsi="Wingdings" w:hint="default"/>
      </w:rPr>
    </w:lvl>
    <w:lvl w:ilvl="6" w:tplc="08090001">
      <w:start w:val="1"/>
      <w:numFmt w:val="bullet"/>
      <w:lvlText w:val=""/>
      <w:lvlJc w:val="left"/>
      <w:pPr>
        <w:ind w:left="5530" w:hanging="360"/>
      </w:pPr>
      <w:rPr>
        <w:rFonts w:ascii="Symbol" w:hAnsi="Symbol" w:hint="default"/>
      </w:rPr>
    </w:lvl>
    <w:lvl w:ilvl="7" w:tplc="08090003">
      <w:start w:val="1"/>
      <w:numFmt w:val="bullet"/>
      <w:lvlText w:val="o"/>
      <w:lvlJc w:val="left"/>
      <w:pPr>
        <w:ind w:left="6250" w:hanging="360"/>
      </w:pPr>
      <w:rPr>
        <w:rFonts w:ascii="Courier New" w:hAnsi="Courier New" w:cs="Courier New" w:hint="default"/>
      </w:rPr>
    </w:lvl>
    <w:lvl w:ilvl="8" w:tplc="08090005">
      <w:start w:val="1"/>
      <w:numFmt w:val="bullet"/>
      <w:lvlText w:val=""/>
      <w:lvlJc w:val="left"/>
      <w:pPr>
        <w:ind w:left="6970" w:hanging="360"/>
      </w:pPr>
      <w:rPr>
        <w:rFonts w:ascii="Wingdings" w:hAnsi="Wingdings" w:hint="default"/>
      </w:rPr>
    </w:lvl>
  </w:abstractNum>
  <w:abstractNum w:abstractNumId="12" w15:restartNumberingAfterBreak="0">
    <w:nsid w:val="4F1631D6"/>
    <w:multiLevelType w:val="hybridMultilevel"/>
    <w:tmpl w:val="24321D2E"/>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3" w15:restartNumberingAfterBreak="0">
    <w:nsid w:val="538017D5"/>
    <w:multiLevelType w:val="hybridMultilevel"/>
    <w:tmpl w:val="D152F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881D3A"/>
    <w:multiLevelType w:val="hybridMultilevel"/>
    <w:tmpl w:val="05F6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904568"/>
    <w:multiLevelType w:val="hybridMultilevel"/>
    <w:tmpl w:val="F1E2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D27B4C"/>
    <w:multiLevelType w:val="hybridMultilevel"/>
    <w:tmpl w:val="B82042CE"/>
    <w:lvl w:ilvl="0" w:tplc="D27430C0">
      <w:start w:val="1"/>
      <w:numFmt w:val="decimal"/>
      <w:lvlText w:val="%1."/>
      <w:lvlJc w:val="left"/>
      <w:pPr>
        <w:ind w:left="360" w:hanging="360"/>
      </w:pPr>
      <w:rPr>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E8A54FD"/>
    <w:multiLevelType w:val="hybridMultilevel"/>
    <w:tmpl w:val="6F64D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009891">
    <w:abstractNumId w:val="4"/>
  </w:num>
  <w:num w:numId="2" w16cid:durableId="380986833">
    <w:abstractNumId w:val="11"/>
    <w:lvlOverride w:ilvl="0">
      <w:startOverride w:val="1"/>
    </w:lvlOverride>
    <w:lvlOverride w:ilvl="1"/>
    <w:lvlOverride w:ilvl="2"/>
    <w:lvlOverride w:ilvl="3"/>
    <w:lvlOverride w:ilvl="4"/>
    <w:lvlOverride w:ilvl="5"/>
    <w:lvlOverride w:ilvl="6"/>
    <w:lvlOverride w:ilvl="7"/>
    <w:lvlOverride w:ilvl="8"/>
  </w:num>
  <w:num w:numId="3" w16cid:durableId="1368994364">
    <w:abstractNumId w:val="11"/>
  </w:num>
  <w:num w:numId="4" w16cid:durableId="1525823418">
    <w:abstractNumId w:val="3"/>
  </w:num>
  <w:num w:numId="5" w16cid:durableId="529800002">
    <w:abstractNumId w:val="16"/>
  </w:num>
  <w:num w:numId="6" w16cid:durableId="244656815">
    <w:abstractNumId w:val="9"/>
  </w:num>
  <w:num w:numId="7" w16cid:durableId="1522937111">
    <w:abstractNumId w:val="1"/>
  </w:num>
  <w:num w:numId="8" w16cid:durableId="1165437293">
    <w:abstractNumId w:val="5"/>
  </w:num>
  <w:num w:numId="9" w16cid:durableId="1557619192">
    <w:abstractNumId w:val="7"/>
  </w:num>
  <w:num w:numId="10" w16cid:durableId="721248366">
    <w:abstractNumId w:val="8"/>
  </w:num>
  <w:num w:numId="11" w16cid:durableId="850411977">
    <w:abstractNumId w:val="2"/>
  </w:num>
  <w:num w:numId="12" w16cid:durableId="472405526">
    <w:abstractNumId w:val="14"/>
  </w:num>
  <w:num w:numId="13" w16cid:durableId="323436596">
    <w:abstractNumId w:val="12"/>
  </w:num>
  <w:num w:numId="14" w16cid:durableId="1182939760">
    <w:abstractNumId w:val="6"/>
  </w:num>
  <w:num w:numId="15" w16cid:durableId="1446734856">
    <w:abstractNumId w:val="10"/>
  </w:num>
  <w:num w:numId="16" w16cid:durableId="1612392953">
    <w:abstractNumId w:val="17"/>
  </w:num>
  <w:num w:numId="17" w16cid:durableId="2123305322">
    <w:abstractNumId w:val="13"/>
  </w:num>
  <w:num w:numId="18" w16cid:durableId="302806777">
    <w:abstractNumId w:val="0"/>
  </w:num>
  <w:num w:numId="19" w16cid:durableId="4641545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trackRevision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39"/>
    <w:rsid w:val="00020B5E"/>
    <w:rsid w:val="00024096"/>
    <w:rsid w:val="000256C7"/>
    <w:rsid w:val="00027B4C"/>
    <w:rsid w:val="000337D1"/>
    <w:rsid w:val="000520AD"/>
    <w:rsid w:val="000527AF"/>
    <w:rsid w:val="000570C7"/>
    <w:rsid w:val="00057536"/>
    <w:rsid w:val="000641B6"/>
    <w:rsid w:val="0006505B"/>
    <w:rsid w:val="00070227"/>
    <w:rsid w:val="00073A5D"/>
    <w:rsid w:val="00073B7B"/>
    <w:rsid w:val="000762E5"/>
    <w:rsid w:val="000768B7"/>
    <w:rsid w:val="00090CFD"/>
    <w:rsid w:val="000919F9"/>
    <w:rsid w:val="0009342F"/>
    <w:rsid w:val="00093CBB"/>
    <w:rsid w:val="00095DCD"/>
    <w:rsid w:val="000B215B"/>
    <w:rsid w:val="000B7E02"/>
    <w:rsid w:val="000E2A02"/>
    <w:rsid w:val="000E4513"/>
    <w:rsid w:val="000E57C3"/>
    <w:rsid w:val="000F13A2"/>
    <w:rsid w:val="000F46F1"/>
    <w:rsid w:val="000F63EE"/>
    <w:rsid w:val="000F7EEF"/>
    <w:rsid w:val="00106B24"/>
    <w:rsid w:val="0011194E"/>
    <w:rsid w:val="00113D85"/>
    <w:rsid w:val="0011437E"/>
    <w:rsid w:val="00127E06"/>
    <w:rsid w:val="00135A23"/>
    <w:rsid w:val="001409EC"/>
    <w:rsid w:val="00150FFF"/>
    <w:rsid w:val="001548EB"/>
    <w:rsid w:val="00162CB4"/>
    <w:rsid w:val="00167156"/>
    <w:rsid w:val="0017060B"/>
    <w:rsid w:val="00171774"/>
    <w:rsid w:val="0017352E"/>
    <w:rsid w:val="00174F9C"/>
    <w:rsid w:val="00182182"/>
    <w:rsid w:val="00184708"/>
    <w:rsid w:val="00190683"/>
    <w:rsid w:val="0019101D"/>
    <w:rsid w:val="0019640F"/>
    <w:rsid w:val="001A26B6"/>
    <w:rsid w:val="001A545A"/>
    <w:rsid w:val="001B7CDB"/>
    <w:rsid w:val="001C2415"/>
    <w:rsid w:val="001C4E4E"/>
    <w:rsid w:val="001D0B20"/>
    <w:rsid w:val="001D0F81"/>
    <w:rsid w:val="001DEE44"/>
    <w:rsid w:val="001E3A7B"/>
    <w:rsid w:val="001E4BBB"/>
    <w:rsid w:val="001E4C44"/>
    <w:rsid w:val="001F0E12"/>
    <w:rsid w:val="001F5B2B"/>
    <w:rsid w:val="0020311D"/>
    <w:rsid w:val="00207DA2"/>
    <w:rsid w:val="002116E8"/>
    <w:rsid w:val="00214263"/>
    <w:rsid w:val="0021567D"/>
    <w:rsid w:val="0021599C"/>
    <w:rsid w:val="00221D5B"/>
    <w:rsid w:val="00224628"/>
    <w:rsid w:val="00230ACF"/>
    <w:rsid w:val="0023487A"/>
    <w:rsid w:val="00235116"/>
    <w:rsid w:val="00237052"/>
    <w:rsid w:val="00237CB3"/>
    <w:rsid w:val="00240669"/>
    <w:rsid w:val="002535F5"/>
    <w:rsid w:val="00253742"/>
    <w:rsid w:val="00254067"/>
    <w:rsid w:val="00256952"/>
    <w:rsid w:val="00264898"/>
    <w:rsid w:val="00273C58"/>
    <w:rsid w:val="00276D40"/>
    <w:rsid w:val="0029141E"/>
    <w:rsid w:val="002A4587"/>
    <w:rsid w:val="002A6A70"/>
    <w:rsid w:val="002B626F"/>
    <w:rsid w:val="002B6D4A"/>
    <w:rsid w:val="002C3BC1"/>
    <w:rsid w:val="002D0127"/>
    <w:rsid w:val="002D4E45"/>
    <w:rsid w:val="002E2F85"/>
    <w:rsid w:val="002E3E79"/>
    <w:rsid w:val="002E6A93"/>
    <w:rsid w:val="002F7264"/>
    <w:rsid w:val="003061EF"/>
    <w:rsid w:val="0031128B"/>
    <w:rsid w:val="00321321"/>
    <w:rsid w:val="00322215"/>
    <w:rsid w:val="00325BDB"/>
    <w:rsid w:val="0033117C"/>
    <w:rsid w:val="003350D9"/>
    <w:rsid w:val="00336ED2"/>
    <w:rsid w:val="00343B07"/>
    <w:rsid w:val="00352746"/>
    <w:rsid w:val="003579D1"/>
    <w:rsid w:val="0035964B"/>
    <w:rsid w:val="00360659"/>
    <w:rsid w:val="003617A1"/>
    <w:rsid w:val="00361B2B"/>
    <w:rsid w:val="00361E37"/>
    <w:rsid w:val="0036539B"/>
    <w:rsid w:val="003700E5"/>
    <w:rsid w:val="0038214F"/>
    <w:rsid w:val="0039018F"/>
    <w:rsid w:val="003945AF"/>
    <w:rsid w:val="0039B822"/>
    <w:rsid w:val="003A41DA"/>
    <w:rsid w:val="003A6510"/>
    <w:rsid w:val="003A7FB7"/>
    <w:rsid w:val="003B4B36"/>
    <w:rsid w:val="003C2291"/>
    <w:rsid w:val="003D7585"/>
    <w:rsid w:val="003E0EC5"/>
    <w:rsid w:val="003E156F"/>
    <w:rsid w:val="003F12F3"/>
    <w:rsid w:val="003F27A8"/>
    <w:rsid w:val="003F6226"/>
    <w:rsid w:val="0040080F"/>
    <w:rsid w:val="00412260"/>
    <w:rsid w:val="00412E8E"/>
    <w:rsid w:val="0043540F"/>
    <w:rsid w:val="0044490F"/>
    <w:rsid w:val="004477DF"/>
    <w:rsid w:val="004551DF"/>
    <w:rsid w:val="004559CB"/>
    <w:rsid w:val="00461E86"/>
    <w:rsid w:val="00473225"/>
    <w:rsid w:val="00480A67"/>
    <w:rsid w:val="004839CE"/>
    <w:rsid w:val="00485F82"/>
    <w:rsid w:val="00486B3F"/>
    <w:rsid w:val="00497C7C"/>
    <w:rsid w:val="004A121C"/>
    <w:rsid w:val="004A15EA"/>
    <w:rsid w:val="004A3576"/>
    <w:rsid w:val="004A379E"/>
    <w:rsid w:val="004C6D05"/>
    <w:rsid w:val="004D0EC4"/>
    <w:rsid w:val="004D7761"/>
    <w:rsid w:val="004D7959"/>
    <w:rsid w:val="004E3223"/>
    <w:rsid w:val="004E52A1"/>
    <w:rsid w:val="00501BD7"/>
    <w:rsid w:val="00507723"/>
    <w:rsid w:val="00507EA8"/>
    <w:rsid w:val="005146D3"/>
    <w:rsid w:val="00514973"/>
    <w:rsid w:val="00525041"/>
    <w:rsid w:val="00526271"/>
    <w:rsid w:val="005302D2"/>
    <w:rsid w:val="00542013"/>
    <w:rsid w:val="00560871"/>
    <w:rsid w:val="005673C7"/>
    <w:rsid w:val="00570B42"/>
    <w:rsid w:val="00573E6A"/>
    <w:rsid w:val="005745BF"/>
    <w:rsid w:val="005756CA"/>
    <w:rsid w:val="005765DA"/>
    <w:rsid w:val="00576716"/>
    <w:rsid w:val="005836B3"/>
    <w:rsid w:val="00586F42"/>
    <w:rsid w:val="00590FC2"/>
    <w:rsid w:val="00592357"/>
    <w:rsid w:val="005930D2"/>
    <w:rsid w:val="00594363"/>
    <w:rsid w:val="005A34FE"/>
    <w:rsid w:val="005A626D"/>
    <w:rsid w:val="005A7201"/>
    <w:rsid w:val="005B5455"/>
    <w:rsid w:val="005C09BD"/>
    <w:rsid w:val="005C30B5"/>
    <w:rsid w:val="005F09ED"/>
    <w:rsid w:val="005F6EA0"/>
    <w:rsid w:val="005F7888"/>
    <w:rsid w:val="00602BBC"/>
    <w:rsid w:val="00606857"/>
    <w:rsid w:val="006117E5"/>
    <w:rsid w:val="006118E8"/>
    <w:rsid w:val="00616CBD"/>
    <w:rsid w:val="00616F5E"/>
    <w:rsid w:val="00620B52"/>
    <w:rsid w:val="00621FA5"/>
    <w:rsid w:val="00622527"/>
    <w:rsid w:val="006249E6"/>
    <w:rsid w:val="00637821"/>
    <w:rsid w:val="00640E37"/>
    <w:rsid w:val="006416A7"/>
    <w:rsid w:val="00641CBA"/>
    <w:rsid w:val="00666196"/>
    <w:rsid w:val="00666D50"/>
    <w:rsid w:val="00670879"/>
    <w:rsid w:val="006808E3"/>
    <w:rsid w:val="00693286"/>
    <w:rsid w:val="00696ACC"/>
    <w:rsid w:val="006A29E2"/>
    <w:rsid w:val="006A4543"/>
    <w:rsid w:val="006A5C69"/>
    <w:rsid w:val="006B0778"/>
    <w:rsid w:val="006B07CA"/>
    <w:rsid w:val="006B4FA6"/>
    <w:rsid w:val="006B5704"/>
    <w:rsid w:val="006B598A"/>
    <w:rsid w:val="006B7DAF"/>
    <w:rsid w:val="006D3584"/>
    <w:rsid w:val="006D7E32"/>
    <w:rsid w:val="006E0526"/>
    <w:rsid w:val="006E7AC5"/>
    <w:rsid w:val="006F3DF3"/>
    <w:rsid w:val="006F40CE"/>
    <w:rsid w:val="007167A0"/>
    <w:rsid w:val="00717FC2"/>
    <w:rsid w:val="007260C6"/>
    <w:rsid w:val="007341CD"/>
    <w:rsid w:val="0073624F"/>
    <w:rsid w:val="0073791A"/>
    <w:rsid w:val="0075002D"/>
    <w:rsid w:val="00767AA0"/>
    <w:rsid w:val="00787613"/>
    <w:rsid w:val="007B7F1B"/>
    <w:rsid w:val="007C786D"/>
    <w:rsid w:val="007D0262"/>
    <w:rsid w:val="007D11E0"/>
    <w:rsid w:val="007D3E2B"/>
    <w:rsid w:val="007D66F0"/>
    <w:rsid w:val="007E0F66"/>
    <w:rsid w:val="007E1140"/>
    <w:rsid w:val="007E36A4"/>
    <w:rsid w:val="007F571C"/>
    <w:rsid w:val="007F798B"/>
    <w:rsid w:val="00816C3E"/>
    <w:rsid w:val="00821C04"/>
    <w:rsid w:val="00822FD6"/>
    <w:rsid w:val="008258E9"/>
    <w:rsid w:val="00825A34"/>
    <w:rsid w:val="008265D7"/>
    <w:rsid w:val="008308CA"/>
    <w:rsid w:val="00835C83"/>
    <w:rsid w:val="0083675B"/>
    <w:rsid w:val="008544F7"/>
    <w:rsid w:val="00856ECD"/>
    <w:rsid w:val="0086549B"/>
    <w:rsid w:val="00865A14"/>
    <w:rsid w:val="00873908"/>
    <w:rsid w:val="00875B2C"/>
    <w:rsid w:val="00885050"/>
    <w:rsid w:val="008A62DF"/>
    <w:rsid w:val="008B1999"/>
    <w:rsid w:val="008B3939"/>
    <w:rsid w:val="008C0213"/>
    <w:rsid w:val="008C1623"/>
    <w:rsid w:val="008F0355"/>
    <w:rsid w:val="008F6E8F"/>
    <w:rsid w:val="0091387C"/>
    <w:rsid w:val="00913D75"/>
    <w:rsid w:val="00930E6C"/>
    <w:rsid w:val="00932D9F"/>
    <w:rsid w:val="00933644"/>
    <w:rsid w:val="0094364E"/>
    <w:rsid w:val="009464FD"/>
    <w:rsid w:val="00947F87"/>
    <w:rsid w:val="009544BA"/>
    <w:rsid w:val="009604D1"/>
    <w:rsid w:val="00964BCE"/>
    <w:rsid w:val="00965FAE"/>
    <w:rsid w:val="009669F2"/>
    <w:rsid w:val="0096782A"/>
    <w:rsid w:val="00970168"/>
    <w:rsid w:val="00975D9C"/>
    <w:rsid w:val="009838A9"/>
    <w:rsid w:val="009962DC"/>
    <w:rsid w:val="0099731A"/>
    <w:rsid w:val="009B3DF4"/>
    <w:rsid w:val="009E0CFC"/>
    <w:rsid w:val="009E31AA"/>
    <w:rsid w:val="009E515A"/>
    <w:rsid w:val="009E6F74"/>
    <w:rsid w:val="009F054F"/>
    <w:rsid w:val="009F0A1C"/>
    <w:rsid w:val="00A012F5"/>
    <w:rsid w:val="00A03549"/>
    <w:rsid w:val="00A04BED"/>
    <w:rsid w:val="00A05470"/>
    <w:rsid w:val="00A16098"/>
    <w:rsid w:val="00A21572"/>
    <w:rsid w:val="00A220A2"/>
    <w:rsid w:val="00A22D64"/>
    <w:rsid w:val="00A24A99"/>
    <w:rsid w:val="00A25F29"/>
    <w:rsid w:val="00A337A3"/>
    <w:rsid w:val="00A629AA"/>
    <w:rsid w:val="00A63C0A"/>
    <w:rsid w:val="00A678E7"/>
    <w:rsid w:val="00A80B83"/>
    <w:rsid w:val="00A80C8F"/>
    <w:rsid w:val="00A84CB4"/>
    <w:rsid w:val="00A85C55"/>
    <w:rsid w:val="00A91F04"/>
    <w:rsid w:val="00AA229C"/>
    <w:rsid w:val="00AB0385"/>
    <w:rsid w:val="00AB0FA4"/>
    <w:rsid w:val="00AC25B4"/>
    <w:rsid w:val="00AC3324"/>
    <w:rsid w:val="00AC508B"/>
    <w:rsid w:val="00AD56D4"/>
    <w:rsid w:val="00AE20CA"/>
    <w:rsid w:val="00AF20EF"/>
    <w:rsid w:val="00AF5053"/>
    <w:rsid w:val="00AF58AD"/>
    <w:rsid w:val="00B07008"/>
    <w:rsid w:val="00B07FA4"/>
    <w:rsid w:val="00B1688A"/>
    <w:rsid w:val="00B16BD0"/>
    <w:rsid w:val="00B30BEE"/>
    <w:rsid w:val="00B32044"/>
    <w:rsid w:val="00B32DD8"/>
    <w:rsid w:val="00B35AA6"/>
    <w:rsid w:val="00B6231F"/>
    <w:rsid w:val="00B7002E"/>
    <w:rsid w:val="00B70693"/>
    <w:rsid w:val="00B80E89"/>
    <w:rsid w:val="00B8100B"/>
    <w:rsid w:val="00B924F7"/>
    <w:rsid w:val="00B94B48"/>
    <w:rsid w:val="00BA0855"/>
    <w:rsid w:val="00BA478E"/>
    <w:rsid w:val="00BB4ABC"/>
    <w:rsid w:val="00BB703D"/>
    <w:rsid w:val="00BC1B33"/>
    <w:rsid w:val="00BC4DDD"/>
    <w:rsid w:val="00BC76F6"/>
    <w:rsid w:val="00BE43E6"/>
    <w:rsid w:val="00BF348C"/>
    <w:rsid w:val="00BF5577"/>
    <w:rsid w:val="00C0054D"/>
    <w:rsid w:val="00C00BDB"/>
    <w:rsid w:val="00C068B7"/>
    <w:rsid w:val="00C1455B"/>
    <w:rsid w:val="00C156BA"/>
    <w:rsid w:val="00C23686"/>
    <w:rsid w:val="00C300D4"/>
    <w:rsid w:val="00C32226"/>
    <w:rsid w:val="00C33680"/>
    <w:rsid w:val="00C433A2"/>
    <w:rsid w:val="00C441C4"/>
    <w:rsid w:val="00C46A2F"/>
    <w:rsid w:val="00C60626"/>
    <w:rsid w:val="00C63AAB"/>
    <w:rsid w:val="00C64B3E"/>
    <w:rsid w:val="00C80352"/>
    <w:rsid w:val="00C844C8"/>
    <w:rsid w:val="00C84720"/>
    <w:rsid w:val="00C93F51"/>
    <w:rsid w:val="00C94CD6"/>
    <w:rsid w:val="00CB1703"/>
    <w:rsid w:val="00CB18CA"/>
    <w:rsid w:val="00CC29CB"/>
    <w:rsid w:val="00CC4F7B"/>
    <w:rsid w:val="00CD0E61"/>
    <w:rsid w:val="00CD30A8"/>
    <w:rsid w:val="00CE1AE8"/>
    <w:rsid w:val="00CE6562"/>
    <w:rsid w:val="00CF00C8"/>
    <w:rsid w:val="00CF06FB"/>
    <w:rsid w:val="00CF11D2"/>
    <w:rsid w:val="00CF686D"/>
    <w:rsid w:val="00D00F4C"/>
    <w:rsid w:val="00D06FBB"/>
    <w:rsid w:val="00D074A0"/>
    <w:rsid w:val="00D231D8"/>
    <w:rsid w:val="00D26E46"/>
    <w:rsid w:val="00D27F22"/>
    <w:rsid w:val="00D32F81"/>
    <w:rsid w:val="00D334B3"/>
    <w:rsid w:val="00D34F21"/>
    <w:rsid w:val="00D41B18"/>
    <w:rsid w:val="00D42DDE"/>
    <w:rsid w:val="00D4524B"/>
    <w:rsid w:val="00D459DF"/>
    <w:rsid w:val="00D46550"/>
    <w:rsid w:val="00D629E6"/>
    <w:rsid w:val="00D634A3"/>
    <w:rsid w:val="00D7210A"/>
    <w:rsid w:val="00D7221B"/>
    <w:rsid w:val="00D74CA5"/>
    <w:rsid w:val="00D754B5"/>
    <w:rsid w:val="00D85E77"/>
    <w:rsid w:val="00D9559C"/>
    <w:rsid w:val="00DA429A"/>
    <w:rsid w:val="00DA7C63"/>
    <w:rsid w:val="00DB34E4"/>
    <w:rsid w:val="00DB5518"/>
    <w:rsid w:val="00DB5D39"/>
    <w:rsid w:val="00DD0CFC"/>
    <w:rsid w:val="00DE4109"/>
    <w:rsid w:val="00DF1DE6"/>
    <w:rsid w:val="00DF5091"/>
    <w:rsid w:val="00E11357"/>
    <w:rsid w:val="00E1579F"/>
    <w:rsid w:val="00E1733E"/>
    <w:rsid w:val="00E21179"/>
    <w:rsid w:val="00E271B4"/>
    <w:rsid w:val="00E318FB"/>
    <w:rsid w:val="00E31DC3"/>
    <w:rsid w:val="00E449EA"/>
    <w:rsid w:val="00E46CAF"/>
    <w:rsid w:val="00E50E57"/>
    <w:rsid w:val="00E526CA"/>
    <w:rsid w:val="00E52B1C"/>
    <w:rsid w:val="00E727FC"/>
    <w:rsid w:val="00E72BB3"/>
    <w:rsid w:val="00E7540C"/>
    <w:rsid w:val="00E77E6B"/>
    <w:rsid w:val="00E81A7D"/>
    <w:rsid w:val="00E828FB"/>
    <w:rsid w:val="00E84E00"/>
    <w:rsid w:val="00E9493B"/>
    <w:rsid w:val="00E9585B"/>
    <w:rsid w:val="00EA1182"/>
    <w:rsid w:val="00EC5B6D"/>
    <w:rsid w:val="00EC7678"/>
    <w:rsid w:val="00ED20E5"/>
    <w:rsid w:val="00ED2E79"/>
    <w:rsid w:val="00ED34B2"/>
    <w:rsid w:val="00ED5D52"/>
    <w:rsid w:val="00EE451D"/>
    <w:rsid w:val="00EF3C5E"/>
    <w:rsid w:val="00EF6D51"/>
    <w:rsid w:val="00F01D2E"/>
    <w:rsid w:val="00F32B35"/>
    <w:rsid w:val="00F3319A"/>
    <w:rsid w:val="00F356B0"/>
    <w:rsid w:val="00F45EA5"/>
    <w:rsid w:val="00F4AFE7"/>
    <w:rsid w:val="00F545A9"/>
    <w:rsid w:val="00F55D12"/>
    <w:rsid w:val="00F603EA"/>
    <w:rsid w:val="00F62AFC"/>
    <w:rsid w:val="00F6308C"/>
    <w:rsid w:val="00F64E9A"/>
    <w:rsid w:val="00F65633"/>
    <w:rsid w:val="00F712E7"/>
    <w:rsid w:val="00F73492"/>
    <w:rsid w:val="00F834CC"/>
    <w:rsid w:val="00F8558F"/>
    <w:rsid w:val="00F92102"/>
    <w:rsid w:val="00F946F6"/>
    <w:rsid w:val="00F95820"/>
    <w:rsid w:val="00FA52A1"/>
    <w:rsid w:val="00FB0F79"/>
    <w:rsid w:val="00FB523F"/>
    <w:rsid w:val="00FB6ED4"/>
    <w:rsid w:val="00FB79DC"/>
    <w:rsid w:val="00FD394F"/>
    <w:rsid w:val="00FF08D3"/>
    <w:rsid w:val="00FF1238"/>
    <w:rsid w:val="011D9D06"/>
    <w:rsid w:val="0172C6E4"/>
    <w:rsid w:val="01804C98"/>
    <w:rsid w:val="01C0AE38"/>
    <w:rsid w:val="025BEEA5"/>
    <w:rsid w:val="029E34A1"/>
    <w:rsid w:val="02AC5E35"/>
    <w:rsid w:val="03734719"/>
    <w:rsid w:val="038E4686"/>
    <w:rsid w:val="04027D23"/>
    <w:rsid w:val="0415BB1B"/>
    <w:rsid w:val="04472ED1"/>
    <w:rsid w:val="0478BF63"/>
    <w:rsid w:val="048077BA"/>
    <w:rsid w:val="04932219"/>
    <w:rsid w:val="04DAD00B"/>
    <w:rsid w:val="0507DA85"/>
    <w:rsid w:val="0558755D"/>
    <w:rsid w:val="056C3535"/>
    <w:rsid w:val="05858967"/>
    <w:rsid w:val="05993516"/>
    <w:rsid w:val="05EF45B5"/>
    <w:rsid w:val="066AD11B"/>
    <w:rsid w:val="06AACAA8"/>
    <w:rsid w:val="06CB8B8E"/>
    <w:rsid w:val="0762FA1A"/>
    <w:rsid w:val="0766751B"/>
    <w:rsid w:val="07BAFF23"/>
    <w:rsid w:val="07FF08CA"/>
    <w:rsid w:val="0861C3B0"/>
    <w:rsid w:val="089BCD86"/>
    <w:rsid w:val="08CB86B5"/>
    <w:rsid w:val="08FF28FA"/>
    <w:rsid w:val="090BA8D8"/>
    <w:rsid w:val="09361D4D"/>
    <w:rsid w:val="096CCD19"/>
    <w:rsid w:val="09BA074F"/>
    <w:rsid w:val="09BAEBB6"/>
    <w:rsid w:val="09C1976E"/>
    <w:rsid w:val="09CDD244"/>
    <w:rsid w:val="09F40C3D"/>
    <w:rsid w:val="0A603173"/>
    <w:rsid w:val="0A749A54"/>
    <w:rsid w:val="0AE03A90"/>
    <w:rsid w:val="0B19D86F"/>
    <w:rsid w:val="0B47BA94"/>
    <w:rsid w:val="0B5ED3E9"/>
    <w:rsid w:val="0B7342FF"/>
    <w:rsid w:val="0BAC81D8"/>
    <w:rsid w:val="0C4FBFB8"/>
    <w:rsid w:val="0C5BCB4F"/>
    <w:rsid w:val="0C975A25"/>
    <w:rsid w:val="0CC6673B"/>
    <w:rsid w:val="0CD30E72"/>
    <w:rsid w:val="0CD61F32"/>
    <w:rsid w:val="0CE6EDF9"/>
    <w:rsid w:val="0D4CF1DF"/>
    <w:rsid w:val="0D60A1D3"/>
    <w:rsid w:val="0E267616"/>
    <w:rsid w:val="0E6BEE5F"/>
    <w:rsid w:val="0E761972"/>
    <w:rsid w:val="0E828B77"/>
    <w:rsid w:val="0EA5BC6B"/>
    <w:rsid w:val="0F5FC7F5"/>
    <w:rsid w:val="0F7BAA28"/>
    <w:rsid w:val="0FF9AC10"/>
    <w:rsid w:val="104F2C51"/>
    <w:rsid w:val="107995B1"/>
    <w:rsid w:val="108E62FD"/>
    <w:rsid w:val="10982748"/>
    <w:rsid w:val="10E47DB1"/>
    <w:rsid w:val="10E68FB6"/>
    <w:rsid w:val="10E80771"/>
    <w:rsid w:val="10FF70C6"/>
    <w:rsid w:val="1122C8F3"/>
    <w:rsid w:val="11546018"/>
    <w:rsid w:val="11FAF5A3"/>
    <w:rsid w:val="11FB5ADE"/>
    <w:rsid w:val="12090F60"/>
    <w:rsid w:val="121AEE58"/>
    <w:rsid w:val="12506228"/>
    <w:rsid w:val="12B96A50"/>
    <w:rsid w:val="12C811BE"/>
    <w:rsid w:val="12D5635F"/>
    <w:rsid w:val="131D9262"/>
    <w:rsid w:val="13AF2FBB"/>
    <w:rsid w:val="13EE8777"/>
    <w:rsid w:val="13F43FF4"/>
    <w:rsid w:val="141D7D48"/>
    <w:rsid w:val="14B3B7B1"/>
    <w:rsid w:val="150806E8"/>
    <w:rsid w:val="152D1196"/>
    <w:rsid w:val="15794489"/>
    <w:rsid w:val="158B8789"/>
    <w:rsid w:val="15BDF9E9"/>
    <w:rsid w:val="160326BE"/>
    <w:rsid w:val="160C3A25"/>
    <w:rsid w:val="160C4BD4"/>
    <w:rsid w:val="162E3566"/>
    <w:rsid w:val="1722B36D"/>
    <w:rsid w:val="1743779C"/>
    <w:rsid w:val="1747C1BC"/>
    <w:rsid w:val="175761A1"/>
    <w:rsid w:val="176699C4"/>
    <w:rsid w:val="18A4FC03"/>
    <w:rsid w:val="18BE66B2"/>
    <w:rsid w:val="18DA049E"/>
    <w:rsid w:val="19154460"/>
    <w:rsid w:val="191BA7ED"/>
    <w:rsid w:val="19242890"/>
    <w:rsid w:val="192B8714"/>
    <w:rsid w:val="19510CE8"/>
    <w:rsid w:val="19CE25AA"/>
    <w:rsid w:val="1A2FC556"/>
    <w:rsid w:val="1A7C6206"/>
    <w:rsid w:val="1AB70A67"/>
    <w:rsid w:val="1B16E175"/>
    <w:rsid w:val="1B226CD0"/>
    <w:rsid w:val="1B256955"/>
    <w:rsid w:val="1B8B84CF"/>
    <w:rsid w:val="1BF2ECA5"/>
    <w:rsid w:val="1C16F7BC"/>
    <w:rsid w:val="1CBD66A3"/>
    <w:rsid w:val="1CD3E498"/>
    <w:rsid w:val="1CE3357F"/>
    <w:rsid w:val="1CE91407"/>
    <w:rsid w:val="1D9E8E43"/>
    <w:rsid w:val="1DEF36C4"/>
    <w:rsid w:val="1E46E827"/>
    <w:rsid w:val="1E4D5C1F"/>
    <w:rsid w:val="1E9FF414"/>
    <w:rsid w:val="1EE13F15"/>
    <w:rsid w:val="1EFC3121"/>
    <w:rsid w:val="1F195C94"/>
    <w:rsid w:val="1F24C8AE"/>
    <w:rsid w:val="1F40D59C"/>
    <w:rsid w:val="1F63335A"/>
    <w:rsid w:val="1F81394A"/>
    <w:rsid w:val="1F9276DC"/>
    <w:rsid w:val="1FC2778E"/>
    <w:rsid w:val="20918668"/>
    <w:rsid w:val="20A334DA"/>
    <w:rsid w:val="211929C9"/>
    <w:rsid w:val="21A8E75A"/>
    <w:rsid w:val="21BE81FE"/>
    <w:rsid w:val="21E0578E"/>
    <w:rsid w:val="225621A2"/>
    <w:rsid w:val="2258D7D0"/>
    <w:rsid w:val="22F6FA6E"/>
    <w:rsid w:val="22FD9E1C"/>
    <w:rsid w:val="2368AB56"/>
    <w:rsid w:val="236C3F3E"/>
    <w:rsid w:val="23763DED"/>
    <w:rsid w:val="23947C4A"/>
    <w:rsid w:val="23FF2683"/>
    <w:rsid w:val="244EA5C6"/>
    <w:rsid w:val="2469851D"/>
    <w:rsid w:val="24EF833E"/>
    <w:rsid w:val="24F1597D"/>
    <w:rsid w:val="254D341F"/>
    <w:rsid w:val="25F5F734"/>
    <w:rsid w:val="265C5728"/>
    <w:rsid w:val="2667EC99"/>
    <w:rsid w:val="268A018C"/>
    <w:rsid w:val="26DFBC67"/>
    <w:rsid w:val="270AC271"/>
    <w:rsid w:val="271B2FF7"/>
    <w:rsid w:val="2798AAB3"/>
    <w:rsid w:val="27A3E216"/>
    <w:rsid w:val="2800DC24"/>
    <w:rsid w:val="280CB27F"/>
    <w:rsid w:val="2866605E"/>
    <w:rsid w:val="28BBF917"/>
    <w:rsid w:val="28D93657"/>
    <w:rsid w:val="28DA8196"/>
    <w:rsid w:val="2917E392"/>
    <w:rsid w:val="29482491"/>
    <w:rsid w:val="298DD6A5"/>
    <w:rsid w:val="29C9B54A"/>
    <w:rsid w:val="2A522C71"/>
    <w:rsid w:val="2A550265"/>
    <w:rsid w:val="2A8859C6"/>
    <w:rsid w:val="2AFA84AC"/>
    <w:rsid w:val="2B1B5B51"/>
    <w:rsid w:val="2B269FA3"/>
    <w:rsid w:val="2B45E5F8"/>
    <w:rsid w:val="2B8F62F1"/>
    <w:rsid w:val="2BB284DA"/>
    <w:rsid w:val="2C05B003"/>
    <w:rsid w:val="2C13A1E0"/>
    <w:rsid w:val="2C173C2A"/>
    <w:rsid w:val="2C2DB8FF"/>
    <w:rsid w:val="2C39E4D5"/>
    <w:rsid w:val="2C47BD4E"/>
    <w:rsid w:val="2C495B59"/>
    <w:rsid w:val="2C5978FA"/>
    <w:rsid w:val="2C6FFF7E"/>
    <w:rsid w:val="2C7182D2"/>
    <w:rsid w:val="2C74B8C4"/>
    <w:rsid w:val="2C969BE6"/>
    <w:rsid w:val="2CC154E1"/>
    <w:rsid w:val="2D0AA4FA"/>
    <w:rsid w:val="2D23280E"/>
    <w:rsid w:val="2D7F7AAA"/>
    <w:rsid w:val="2D9C3625"/>
    <w:rsid w:val="2DD79493"/>
    <w:rsid w:val="2E3385E0"/>
    <w:rsid w:val="2F11EC94"/>
    <w:rsid w:val="2F4B127E"/>
    <w:rsid w:val="2FA681E9"/>
    <w:rsid w:val="2FAC8BD0"/>
    <w:rsid w:val="2FD025BE"/>
    <w:rsid w:val="2FF3BBF8"/>
    <w:rsid w:val="2FFF24B2"/>
    <w:rsid w:val="302AA901"/>
    <w:rsid w:val="3090FD26"/>
    <w:rsid w:val="30AEB121"/>
    <w:rsid w:val="30AF5EEF"/>
    <w:rsid w:val="31657053"/>
    <w:rsid w:val="3185B9CE"/>
    <w:rsid w:val="31C55689"/>
    <w:rsid w:val="323A4298"/>
    <w:rsid w:val="3271437B"/>
    <w:rsid w:val="328C61AE"/>
    <w:rsid w:val="32C76037"/>
    <w:rsid w:val="32CE1CC4"/>
    <w:rsid w:val="3307F7E1"/>
    <w:rsid w:val="332581F6"/>
    <w:rsid w:val="336542A7"/>
    <w:rsid w:val="33BC210C"/>
    <w:rsid w:val="33D4C5E9"/>
    <w:rsid w:val="33D7BAFF"/>
    <w:rsid w:val="3414E2F9"/>
    <w:rsid w:val="343CB6C0"/>
    <w:rsid w:val="34430ECF"/>
    <w:rsid w:val="3463A256"/>
    <w:rsid w:val="34816EFC"/>
    <w:rsid w:val="348E4C2E"/>
    <w:rsid w:val="34DDF757"/>
    <w:rsid w:val="351325F2"/>
    <w:rsid w:val="351D5E04"/>
    <w:rsid w:val="3530A952"/>
    <w:rsid w:val="35408C46"/>
    <w:rsid w:val="35936E4C"/>
    <w:rsid w:val="35B436D8"/>
    <w:rsid w:val="35BF5097"/>
    <w:rsid w:val="35CAADC7"/>
    <w:rsid w:val="35CB90AE"/>
    <w:rsid w:val="3641B567"/>
    <w:rsid w:val="366EE639"/>
    <w:rsid w:val="372AE723"/>
    <w:rsid w:val="3774E954"/>
    <w:rsid w:val="377E9033"/>
    <w:rsid w:val="379366F2"/>
    <w:rsid w:val="37D0257E"/>
    <w:rsid w:val="37DC4753"/>
    <w:rsid w:val="3862E17C"/>
    <w:rsid w:val="387CD2D4"/>
    <w:rsid w:val="38A8D14A"/>
    <w:rsid w:val="3921D09B"/>
    <w:rsid w:val="39242345"/>
    <w:rsid w:val="392A86E4"/>
    <w:rsid w:val="395ED5EC"/>
    <w:rsid w:val="3969EE01"/>
    <w:rsid w:val="39E74B73"/>
    <w:rsid w:val="39FF6057"/>
    <w:rsid w:val="3A0310C3"/>
    <w:rsid w:val="3A24AF98"/>
    <w:rsid w:val="3A5F5566"/>
    <w:rsid w:val="3ACE9542"/>
    <w:rsid w:val="3B402E7B"/>
    <w:rsid w:val="3B6B748E"/>
    <w:rsid w:val="3BA024B6"/>
    <w:rsid w:val="3BD9D5B1"/>
    <w:rsid w:val="3BFF5DD7"/>
    <w:rsid w:val="3C33D326"/>
    <w:rsid w:val="3C6EE532"/>
    <w:rsid w:val="3C8E01DC"/>
    <w:rsid w:val="3CBA8C0F"/>
    <w:rsid w:val="3CD72FFF"/>
    <w:rsid w:val="3D921C91"/>
    <w:rsid w:val="3D9A64B1"/>
    <w:rsid w:val="3DAD34A1"/>
    <w:rsid w:val="3DBD1C56"/>
    <w:rsid w:val="3DF2D5B0"/>
    <w:rsid w:val="3DF65486"/>
    <w:rsid w:val="3E37EC2A"/>
    <w:rsid w:val="3E621BAD"/>
    <w:rsid w:val="3EB4A6A6"/>
    <w:rsid w:val="3EDA182B"/>
    <w:rsid w:val="3EDD3F89"/>
    <w:rsid w:val="3F0B376A"/>
    <w:rsid w:val="3F421AB9"/>
    <w:rsid w:val="3F52AA88"/>
    <w:rsid w:val="3F5E6332"/>
    <w:rsid w:val="3F7B8013"/>
    <w:rsid w:val="40939633"/>
    <w:rsid w:val="40AB8769"/>
    <w:rsid w:val="40D13B03"/>
    <w:rsid w:val="40F1252D"/>
    <w:rsid w:val="4108BCDA"/>
    <w:rsid w:val="410B1516"/>
    <w:rsid w:val="415FA7B6"/>
    <w:rsid w:val="41D1378B"/>
    <w:rsid w:val="41E9ACA8"/>
    <w:rsid w:val="41F86656"/>
    <w:rsid w:val="4222FF01"/>
    <w:rsid w:val="4280CED3"/>
    <w:rsid w:val="429E3EDF"/>
    <w:rsid w:val="42A93E99"/>
    <w:rsid w:val="42AD4B79"/>
    <w:rsid w:val="42E2DD5B"/>
    <w:rsid w:val="42EC422B"/>
    <w:rsid w:val="43393C2B"/>
    <w:rsid w:val="4378545E"/>
    <w:rsid w:val="43E5F203"/>
    <w:rsid w:val="440ABFB1"/>
    <w:rsid w:val="442F05BA"/>
    <w:rsid w:val="4445CF4D"/>
    <w:rsid w:val="445E220B"/>
    <w:rsid w:val="446093DF"/>
    <w:rsid w:val="4467D6F0"/>
    <w:rsid w:val="448FF633"/>
    <w:rsid w:val="450B6BD6"/>
    <w:rsid w:val="452345D7"/>
    <w:rsid w:val="45532604"/>
    <w:rsid w:val="457CE5CC"/>
    <w:rsid w:val="45C41DF0"/>
    <w:rsid w:val="462750C0"/>
    <w:rsid w:val="468DC11D"/>
    <w:rsid w:val="46A379B3"/>
    <w:rsid w:val="46F82920"/>
    <w:rsid w:val="477E42D9"/>
    <w:rsid w:val="47D9BF65"/>
    <w:rsid w:val="47F1620C"/>
    <w:rsid w:val="48328178"/>
    <w:rsid w:val="48614010"/>
    <w:rsid w:val="48AB0ADC"/>
    <w:rsid w:val="48E66EF5"/>
    <w:rsid w:val="48FBDCB3"/>
    <w:rsid w:val="491AD88F"/>
    <w:rsid w:val="493F63AF"/>
    <w:rsid w:val="49477DA5"/>
    <w:rsid w:val="498B8830"/>
    <w:rsid w:val="498C2667"/>
    <w:rsid w:val="49CDD028"/>
    <w:rsid w:val="49D0FB3A"/>
    <w:rsid w:val="49D9B2A7"/>
    <w:rsid w:val="49F0C48A"/>
    <w:rsid w:val="49F6DF0E"/>
    <w:rsid w:val="4A2AED01"/>
    <w:rsid w:val="4A887B9E"/>
    <w:rsid w:val="4A9A8EDB"/>
    <w:rsid w:val="4B14C805"/>
    <w:rsid w:val="4B2EE2BD"/>
    <w:rsid w:val="4B38107C"/>
    <w:rsid w:val="4B39A164"/>
    <w:rsid w:val="4B5B3645"/>
    <w:rsid w:val="4B664BC4"/>
    <w:rsid w:val="4BED4B8A"/>
    <w:rsid w:val="4C6E8E61"/>
    <w:rsid w:val="4C7B8DF7"/>
    <w:rsid w:val="4CC3D816"/>
    <w:rsid w:val="4CC7249C"/>
    <w:rsid w:val="4CE950E8"/>
    <w:rsid w:val="4D1E04FB"/>
    <w:rsid w:val="4D2235EC"/>
    <w:rsid w:val="4D795189"/>
    <w:rsid w:val="4D815934"/>
    <w:rsid w:val="4DC02449"/>
    <w:rsid w:val="4DCF1080"/>
    <w:rsid w:val="4E603395"/>
    <w:rsid w:val="4E99B48F"/>
    <w:rsid w:val="4F572BB2"/>
    <w:rsid w:val="4FA1C9C0"/>
    <w:rsid w:val="4FE8A133"/>
    <w:rsid w:val="508D3B1E"/>
    <w:rsid w:val="50AFB9E8"/>
    <w:rsid w:val="50C2EA4D"/>
    <w:rsid w:val="511F207B"/>
    <w:rsid w:val="512F0536"/>
    <w:rsid w:val="5140CA7C"/>
    <w:rsid w:val="51A28E66"/>
    <w:rsid w:val="51F7EA6C"/>
    <w:rsid w:val="522DDC5F"/>
    <w:rsid w:val="5252D48F"/>
    <w:rsid w:val="525A7407"/>
    <w:rsid w:val="52664731"/>
    <w:rsid w:val="529E9408"/>
    <w:rsid w:val="532B1CA7"/>
    <w:rsid w:val="534D4332"/>
    <w:rsid w:val="535322ED"/>
    <w:rsid w:val="5366883F"/>
    <w:rsid w:val="5368DEBC"/>
    <w:rsid w:val="53871045"/>
    <w:rsid w:val="543336C8"/>
    <w:rsid w:val="5495140C"/>
    <w:rsid w:val="54964EB3"/>
    <w:rsid w:val="551A7262"/>
    <w:rsid w:val="55359671"/>
    <w:rsid w:val="5550A710"/>
    <w:rsid w:val="555D9A2D"/>
    <w:rsid w:val="557A7CA5"/>
    <w:rsid w:val="557B2233"/>
    <w:rsid w:val="55988CDF"/>
    <w:rsid w:val="55B587A9"/>
    <w:rsid w:val="55E0A9D8"/>
    <w:rsid w:val="55F0A0ED"/>
    <w:rsid w:val="55F6CCC5"/>
    <w:rsid w:val="5668D301"/>
    <w:rsid w:val="566FEE43"/>
    <w:rsid w:val="5670B159"/>
    <w:rsid w:val="5679B399"/>
    <w:rsid w:val="57C82549"/>
    <w:rsid w:val="580FD1BE"/>
    <w:rsid w:val="5849F7DF"/>
    <w:rsid w:val="585F55D8"/>
    <w:rsid w:val="5866DEB9"/>
    <w:rsid w:val="58EC4B8B"/>
    <w:rsid w:val="5905D91E"/>
    <w:rsid w:val="59377CFD"/>
    <w:rsid w:val="593D5D3F"/>
    <w:rsid w:val="595FF7D1"/>
    <w:rsid w:val="5965156C"/>
    <w:rsid w:val="596FEF94"/>
    <w:rsid w:val="59772081"/>
    <w:rsid w:val="59BFCD73"/>
    <w:rsid w:val="59D82F13"/>
    <w:rsid w:val="5A06D2A9"/>
    <w:rsid w:val="5A701F10"/>
    <w:rsid w:val="5AB7761E"/>
    <w:rsid w:val="5ACDCC9C"/>
    <w:rsid w:val="5B7B88AD"/>
    <w:rsid w:val="5B9AF865"/>
    <w:rsid w:val="5BB956D8"/>
    <w:rsid w:val="5BE7A2C4"/>
    <w:rsid w:val="5C0198A5"/>
    <w:rsid w:val="5C414DA7"/>
    <w:rsid w:val="5C63BDC5"/>
    <w:rsid w:val="5C7F6F5A"/>
    <w:rsid w:val="5C85E2A1"/>
    <w:rsid w:val="5CB724FE"/>
    <w:rsid w:val="5D702083"/>
    <w:rsid w:val="5D7DA7C9"/>
    <w:rsid w:val="5DD45D1C"/>
    <w:rsid w:val="5E01B330"/>
    <w:rsid w:val="5E256CF0"/>
    <w:rsid w:val="5EE01855"/>
    <w:rsid w:val="5EF03205"/>
    <w:rsid w:val="5F2C7863"/>
    <w:rsid w:val="5F531792"/>
    <w:rsid w:val="5F614633"/>
    <w:rsid w:val="5F7ED158"/>
    <w:rsid w:val="5F902263"/>
    <w:rsid w:val="5FCFE5D3"/>
    <w:rsid w:val="5FFF6A34"/>
    <w:rsid w:val="604A05FA"/>
    <w:rsid w:val="6070743B"/>
    <w:rsid w:val="60722396"/>
    <w:rsid w:val="6097E624"/>
    <w:rsid w:val="60A565FE"/>
    <w:rsid w:val="60C4D62B"/>
    <w:rsid w:val="60DC4FB8"/>
    <w:rsid w:val="616DA690"/>
    <w:rsid w:val="61F5FE42"/>
    <w:rsid w:val="62040056"/>
    <w:rsid w:val="622BCF18"/>
    <w:rsid w:val="625AD92D"/>
    <w:rsid w:val="629479E1"/>
    <w:rsid w:val="629677DE"/>
    <w:rsid w:val="629F6D50"/>
    <w:rsid w:val="62C00B03"/>
    <w:rsid w:val="62F4779C"/>
    <w:rsid w:val="630819D0"/>
    <w:rsid w:val="631EE65A"/>
    <w:rsid w:val="632FBC35"/>
    <w:rsid w:val="633573E7"/>
    <w:rsid w:val="636A3BCB"/>
    <w:rsid w:val="63F50036"/>
    <w:rsid w:val="64040550"/>
    <w:rsid w:val="643E9AD7"/>
    <w:rsid w:val="6471217C"/>
    <w:rsid w:val="648EEEE8"/>
    <w:rsid w:val="64D574EF"/>
    <w:rsid w:val="65441254"/>
    <w:rsid w:val="6592B6DE"/>
    <w:rsid w:val="65981967"/>
    <w:rsid w:val="65EF08F6"/>
    <w:rsid w:val="65F9E320"/>
    <w:rsid w:val="66102C5F"/>
    <w:rsid w:val="662109CA"/>
    <w:rsid w:val="668F70D8"/>
    <w:rsid w:val="66DD982D"/>
    <w:rsid w:val="66E01DC4"/>
    <w:rsid w:val="67377866"/>
    <w:rsid w:val="6779D228"/>
    <w:rsid w:val="67818CD3"/>
    <w:rsid w:val="6795E36B"/>
    <w:rsid w:val="686C260A"/>
    <w:rsid w:val="68A3F26C"/>
    <w:rsid w:val="6907F0ED"/>
    <w:rsid w:val="690DEA0A"/>
    <w:rsid w:val="69310FEA"/>
    <w:rsid w:val="697A5E54"/>
    <w:rsid w:val="6A388D16"/>
    <w:rsid w:val="6AC4C8AA"/>
    <w:rsid w:val="6B1A9D93"/>
    <w:rsid w:val="6B371631"/>
    <w:rsid w:val="6B856D92"/>
    <w:rsid w:val="6B9628D4"/>
    <w:rsid w:val="6BA6CB5E"/>
    <w:rsid w:val="6C2D624B"/>
    <w:rsid w:val="6C3A80D4"/>
    <w:rsid w:val="6C672CD5"/>
    <w:rsid w:val="6CBA7912"/>
    <w:rsid w:val="6CDDEEF8"/>
    <w:rsid w:val="6CE8491D"/>
    <w:rsid w:val="6D296223"/>
    <w:rsid w:val="6D29BD81"/>
    <w:rsid w:val="6D5A47B7"/>
    <w:rsid w:val="6D620172"/>
    <w:rsid w:val="6D89A114"/>
    <w:rsid w:val="6D992411"/>
    <w:rsid w:val="6DF7289F"/>
    <w:rsid w:val="6DFB8414"/>
    <w:rsid w:val="6E9D8D6D"/>
    <w:rsid w:val="6ED83833"/>
    <w:rsid w:val="6F049E76"/>
    <w:rsid w:val="6F1A329A"/>
    <w:rsid w:val="6F2239D8"/>
    <w:rsid w:val="6F5F49C6"/>
    <w:rsid w:val="6F7A8626"/>
    <w:rsid w:val="6FBF1F84"/>
    <w:rsid w:val="702F8910"/>
    <w:rsid w:val="70346554"/>
    <w:rsid w:val="70463BC4"/>
    <w:rsid w:val="7054D009"/>
    <w:rsid w:val="70C7F0D1"/>
    <w:rsid w:val="70D01DF8"/>
    <w:rsid w:val="70E06B69"/>
    <w:rsid w:val="711ACA18"/>
    <w:rsid w:val="71349593"/>
    <w:rsid w:val="718447D8"/>
    <w:rsid w:val="71F5CC48"/>
    <w:rsid w:val="7263EA87"/>
    <w:rsid w:val="73112F21"/>
    <w:rsid w:val="73876149"/>
    <w:rsid w:val="73BD4259"/>
    <w:rsid w:val="73D1FAD3"/>
    <w:rsid w:val="7412042C"/>
    <w:rsid w:val="7416A3B9"/>
    <w:rsid w:val="74196ADD"/>
    <w:rsid w:val="74813D25"/>
    <w:rsid w:val="7495DAF0"/>
    <w:rsid w:val="74C004CB"/>
    <w:rsid w:val="75153B9A"/>
    <w:rsid w:val="7517421A"/>
    <w:rsid w:val="759BFAC2"/>
    <w:rsid w:val="75BA911E"/>
    <w:rsid w:val="75C3FD9C"/>
    <w:rsid w:val="75C44252"/>
    <w:rsid w:val="75D76522"/>
    <w:rsid w:val="764BEA79"/>
    <w:rsid w:val="767AF22C"/>
    <w:rsid w:val="7692B24B"/>
    <w:rsid w:val="77011486"/>
    <w:rsid w:val="771E3974"/>
    <w:rsid w:val="7720EDA7"/>
    <w:rsid w:val="77379138"/>
    <w:rsid w:val="77BC97F2"/>
    <w:rsid w:val="77F74CFB"/>
    <w:rsid w:val="7891DBA0"/>
    <w:rsid w:val="78DD3F81"/>
    <w:rsid w:val="78EDCF04"/>
    <w:rsid w:val="78EDF300"/>
    <w:rsid w:val="79608C47"/>
    <w:rsid w:val="79744CAD"/>
    <w:rsid w:val="79FE7D33"/>
    <w:rsid w:val="7A1CA985"/>
    <w:rsid w:val="7A39D710"/>
    <w:rsid w:val="7A7BE828"/>
    <w:rsid w:val="7A9FB058"/>
    <w:rsid w:val="7AC1B4E7"/>
    <w:rsid w:val="7AC64B1D"/>
    <w:rsid w:val="7B005910"/>
    <w:rsid w:val="7B10FB65"/>
    <w:rsid w:val="7B369654"/>
    <w:rsid w:val="7B6C30A0"/>
    <w:rsid w:val="7B76CD1A"/>
    <w:rsid w:val="7B8005CC"/>
    <w:rsid w:val="7B92DAD9"/>
    <w:rsid w:val="7B9A33E9"/>
    <w:rsid w:val="7BCCDB47"/>
    <w:rsid w:val="7C81966A"/>
    <w:rsid w:val="7C8CE977"/>
    <w:rsid w:val="7C9EC1EA"/>
    <w:rsid w:val="7CAE0C27"/>
    <w:rsid w:val="7D83296E"/>
    <w:rsid w:val="7D881AC1"/>
    <w:rsid w:val="7DAC82C4"/>
    <w:rsid w:val="7E11B58D"/>
    <w:rsid w:val="7EF753F2"/>
    <w:rsid w:val="7F174DDB"/>
    <w:rsid w:val="7F1ABD07"/>
    <w:rsid w:val="7F424CD1"/>
    <w:rsid w:val="7F55A87B"/>
    <w:rsid w:val="7F7B61CE"/>
    <w:rsid w:val="7FAA493D"/>
    <w:rsid w:val="7FBF8ADF"/>
    <w:rsid w:val="7FCFAB94"/>
    <w:rsid w:val="7FD208DA"/>
    <w:rsid w:val="7FE94F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E40F0"/>
  <w15:docId w15:val="{7E0C282C-85B8-4C70-942D-DB84E6F2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9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939"/>
  </w:style>
  <w:style w:type="paragraph" w:styleId="Footer">
    <w:name w:val="footer"/>
    <w:basedOn w:val="Normal"/>
    <w:link w:val="FooterChar"/>
    <w:uiPriority w:val="99"/>
    <w:unhideWhenUsed/>
    <w:rsid w:val="008B39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939"/>
  </w:style>
  <w:style w:type="paragraph" w:styleId="BalloonText">
    <w:name w:val="Balloon Text"/>
    <w:basedOn w:val="Normal"/>
    <w:link w:val="BalloonTextChar"/>
    <w:uiPriority w:val="99"/>
    <w:semiHidden/>
    <w:unhideWhenUsed/>
    <w:rsid w:val="008B3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939"/>
    <w:rPr>
      <w:rFonts w:ascii="Tahoma" w:hAnsi="Tahoma" w:cs="Tahoma"/>
      <w:sz w:val="16"/>
      <w:szCs w:val="16"/>
    </w:rPr>
  </w:style>
  <w:style w:type="character" w:styleId="CommentReference">
    <w:name w:val="annotation reference"/>
    <w:basedOn w:val="DefaultParagraphFont"/>
    <w:uiPriority w:val="99"/>
    <w:semiHidden/>
    <w:unhideWhenUsed/>
    <w:rsid w:val="00E84E00"/>
    <w:rPr>
      <w:sz w:val="16"/>
      <w:szCs w:val="16"/>
    </w:rPr>
  </w:style>
  <w:style w:type="paragraph" w:styleId="CommentText">
    <w:name w:val="annotation text"/>
    <w:basedOn w:val="Normal"/>
    <w:link w:val="CommentTextChar"/>
    <w:uiPriority w:val="99"/>
    <w:unhideWhenUsed/>
    <w:rsid w:val="00E84E00"/>
    <w:pPr>
      <w:spacing w:line="240" w:lineRule="auto"/>
    </w:pPr>
    <w:rPr>
      <w:sz w:val="20"/>
      <w:szCs w:val="20"/>
    </w:rPr>
  </w:style>
  <w:style w:type="character" w:customStyle="1" w:styleId="CommentTextChar">
    <w:name w:val="Comment Text Char"/>
    <w:basedOn w:val="DefaultParagraphFont"/>
    <w:link w:val="CommentText"/>
    <w:uiPriority w:val="99"/>
    <w:rsid w:val="00E84E00"/>
    <w:rPr>
      <w:sz w:val="20"/>
      <w:szCs w:val="20"/>
    </w:rPr>
  </w:style>
  <w:style w:type="paragraph" w:styleId="CommentSubject">
    <w:name w:val="annotation subject"/>
    <w:basedOn w:val="CommentText"/>
    <w:next w:val="CommentText"/>
    <w:link w:val="CommentSubjectChar"/>
    <w:uiPriority w:val="99"/>
    <w:semiHidden/>
    <w:unhideWhenUsed/>
    <w:rsid w:val="00E84E00"/>
    <w:rPr>
      <w:b/>
      <w:bCs/>
    </w:rPr>
  </w:style>
  <w:style w:type="character" w:customStyle="1" w:styleId="CommentSubjectChar">
    <w:name w:val="Comment Subject Char"/>
    <w:basedOn w:val="CommentTextChar"/>
    <w:link w:val="CommentSubject"/>
    <w:uiPriority w:val="99"/>
    <w:semiHidden/>
    <w:rsid w:val="00E84E00"/>
    <w:rPr>
      <w:b/>
      <w:bCs/>
      <w:sz w:val="20"/>
      <w:szCs w:val="20"/>
    </w:rPr>
  </w:style>
  <w:style w:type="paragraph" w:styleId="Revision">
    <w:name w:val="Revision"/>
    <w:hidden/>
    <w:uiPriority w:val="99"/>
    <w:semiHidden/>
    <w:rsid w:val="006A4543"/>
    <w:pPr>
      <w:spacing w:after="0" w:line="240" w:lineRule="auto"/>
    </w:pPr>
  </w:style>
  <w:style w:type="paragraph" w:styleId="ListParagraph">
    <w:name w:val="List Paragraph"/>
    <w:basedOn w:val="Normal"/>
    <w:uiPriority w:val="34"/>
    <w:qFormat/>
    <w:rsid w:val="0038214F"/>
    <w:pPr>
      <w:ind w:left="720"/>
      <w:contextualSpacing/>
    </w:pPr>
  </w:style>
  <w:style w:type="character" w:styleId="Hyperlink">
    <w:name w:val="Hyperlink"/>
    <w:basedOn w:val="DefaultParagraphFont"/>
    <w:uiPriority w:val="99"/>
    <w:unhideWhenUsed/>
    <w:rsid w:val="006B57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5779">
      <w:bodyDiv w:val="1"/>
      <w:marLeft w:val="0"/>
      <w:marRight w:val="0"/>
      <w:marTop w:val="0"/>
      <w:marBottom w:val="0"/>
      <w:divBdr>
        <w:top w:val="none" w:sz="0" w:space="0" w:color="auto"/>
        <w:left w:val="none" w:sz="0" w:space="0" w:color="auto"/>
        <w:bottom w:val="none" w:sz="0" w:space="0" w:color="auto"/>
        <w:right w:val="none" w:sz="0" w:space="0" w:color="auto"/>
      </w:divBdr>
    </w:div>
    <w:div w:id="1383553835">
      <w:bodyDiv w:val="1"/>
      <w:marLeft w:val="0"/>
      <w:marRight w:val="0"/>
      <w:marTop w:val="0"/>
      <w:marBottom w:val="0"/>
      <w:divBdr>
        <w:top w:val="none" w:sz="0" w:space="0" w:color="auto"/>
        <w:left w:val="none" w:sz="0" w:space="0" w:color="auto"/>
        <w:bottom w:val="none" w:sz="0" w:space="0" w:color="auto"/>
        <w:right w:val="none" w:sz="0" w:space="0" w:color="auto"/>
      </w:divBdr>
    </w:div>
    <w:div w:id="1728408361">
      <w:bodyDiv w:val="1"/>
      <w:marLeft w:val="0"/>
      <w:marRight w:val="0"/>
      <w:marTop w:val="0"/>
      <w:marBottom w:val="0"/>
      <w:divBdr>
        <w:top w:val="none" w:sz="0" w:space="0" w:color="auto"/>
        <w:left w:val="none" w:sz="0" w:space="0" w:color="auto"/>
        <w:bottom w:val="none" w:sz="0" w:space="0" w:color="auto"/>
        <w:right w:val="none" w:sz="0" w:space="0" w:color="auto"/>
      </w:divBdr>
    </w:div>
    <w:div w:id="1799686859">
      <w:bodyDiv w:val="1"/>
      <w:marLeft w:val="0"/>
      <w:marRight w:val="0"/>
      <w:marTop w:val="0"/>
      <w:marBottom w:val="0"/>
      <w:divBdr>
        <w:top w:val="none" w:sz="0" w:space="0" w:color="auto"/>
        <w:left w:val="none" w:sz="0" w:space="0" w:color="auto"/>
        <w:bottom w:val="none" w:sz="0" w:space="0" w:color="auto"/>
        <w:right w:val="none" w:sz="0" w:space="0" w:color="auto"/>
      </w:divBdr>
    </w:div>
    <w:div w:id="18712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117658-7806-460b-9fa5-c485dd9d4447">
      <Terms xmlns="http://schemas.microsoft.com/office/infopath/2007/PartnerControls"/>
    </lcf76f155ced4ddcb4097134ff3c332f>
    <TaxCatchAll xmlns="725abedd-1cd8-440c-a01e-8c55fec11e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A7AB3943955A4592A885AF8256092E" ma:contentTypeVersion="10" ma:contentTypeDescription="Create a new document." ma:contentTypeScope="" ma:versionID="3afe6c072178bef46ad92914612d7590">
  <xsd:schema xmlns:xsd="http://www.w3.org/2001/XMLSchema" xmlns:xs="http://www.w3.org/2001/XMLSchema" xmlns:p="http://schemas.microsoft.com/office/2006/metadata/properties" xmlns:ns2="95117658-7806-460b-9fa5-c485dd9d4447" xmlns:ns3="725abedd-1cd8-440c-a01e-8c55fec11e8d" targetNamespace="http://schemas.microsoft.com/office/2006/metadata/properties" ma:root="true" ma:fieldsID="c57bc3f9eadd99431d335159e99acf1c" ns2:_="" ns3:_="">
    <xsd:import namespace="95117658-7806-460b-9fa5-c485dd9d4447"/>
    <xsd:import namespace="725abedd-1cd8-440c-a01e-8c55fec11e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17658-7806-460b-9fa5-c485dd9d4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2fae24-0aba-4170-a136-4d2e84d8ce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5abedd-1cd8-440c-a01e-8c55fec11e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b19e0-4573-42af-8b58-1d7cb6f5dec9}" ma:internalName="TaxCatchAll" ma:showField="CatchAllData" ma:web="725abedd-1cd8-440c-a01e-8c55fec11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BCF38044-D2C8-42FF-AE29-753118E6513F}">
  <ds:schemaRefs>
    <ds:schemaRef ds:uri="http://schemas.microsoft.com/office/2006/metadata/properties"/>
    <ds:schemaRef ds:uri="http://schemas.microsoft.com/office/infopath/2007/PartnerControls"/>
    <ds:schemaRef ds:uri="95117658-7806-460b-9fa5-c485dd9d4447"/>
    <ds:schemaRef ds:uri="725abedd-1cd8-440c-a01e-8c55fec11e8d"/>
  </ds:schemaRefs>
</ds:datastoreItem>
</file>

<file path=customXml/itemProps2.xml><?xml version="1.0" encoding="utf-8"?>
<ds:datastoreItem xmlns:ds="http://schemas.openxmlformats.org/officeDocument/2006/customXml" ds:itemID="{011F1916-058E-4F93-B3F9-5D43DAAEA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17658-7806-460b-9fa5-c485dd9d4447"/>
    <ds:schemaRef ds:uri="725abedd-1cd8-440c-a01e-8c55fec11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797CFA-CDFD-472D-AF8C-07972C6369B3}">
  <ds:schemaRefs>
    <ds:schemaRef ds:uri="http://schemas.openxmlformats.org/officeDocument/2006/bibliography"/>
  </ds:schemaRefs>
</ds:datastoreItem>
</file>

<file path=customXml/itemProps4.xml><?xml version="1.0" encoding="utf-8"?>
<ds:datastoreItem xmlns:ds="http://schemas.openxmlformats.org/officeDocument/2006/customXml" ds:itemID="{ABB04FEE-1FB0-4F5B-BEEF-F01D4611B321}">
  <ds:schemaRefs>
    <ds:schemaRef ds:uri="http://schemas.microsoft.com/sharepoint/v3/contenttype/forms"/>
  </ds:schemaRefs>
</ds:datastoreItem>
</file>

<file path=customXml/itemProps5.xml><?xml version="1.0" encoding="utf-8"?>
<ds:datastoreItem xmlns:ds="http://schemas.openxmlformats.org/officeDocument/2006/customXml" ds:itemID="{D28575C7-3B84-49F9-A6C9-6C50F16BDA1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2601</Words>
  <Characters>14831</Characters>
  <Application>Microsoft Office Word</Application>
  <DocSecurity>6</DocSecurity>
  <Lines>123</Lines>
  <Paragraphs>34</Paragraphs>
  <ScaleCrop>false</ScaleCrop>
  <Company>Department for Communities and Local Government</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XP03 - Inception Meeting note template</dc:title>
  <dc:subject/>
  <dc:creator>Richard Price</dc:creator>
  <cp:keywords/>
  <cp:lastModifiedBy>Gerwyn Rigby</cp:lastModifiedBy>
  <cp:revision>2</cp:revision>
  <dcterms:created xsi:type="dcterms:W3CDTF">2026-07-20T16:44:00Z</dcterms:created>
  <dcterms:modified xsi:type="dcterms:W3CDTF">2026-07-20T16:44:00Z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f5dcd96d-45b9-40dc-a839-a4f433431469</vt:lpwstr>
  </property>
  <property fmtid="{D5CDD505-2E9C-101B-9397-08002B2CF9AE}" pid="3" name="bjSaver">
    <vt:lpwstr>6p56Iu77HObWCqetYa0uOUPeTBsGYhy4</vt:lpwstr>
  </property>
  <property fmtid="{D5CDD505-2E9C-101B-9397-08002B2CF9AE}" pid="4" name="bjDocumentSecurityLabel">
    <vt:lpwstr>No Marking</vt:lpwstr>
  </property>
  <property fmtid="{D5CDD505-2E9C-101B-9397-08002B2CF9AE}" pid="5" name="ContentTypeId">
    <vt:lpwstr>0x0101005EA7AB3943955A4592A885AF8256092E</vt:lpwstr>
  </property>
  <property fmtid="{D5CDD505-2E9C-101B-9397-08002B2CF9AE}" pid="6" name="MediaServiceImageTags">
    <vt:lpwstr/>
  </property>
  <property fmtid="{D5CDD505-2E9C-101B-9397-08002B2CF9AE}" pid="7" name="Order">
    <vt:r8>809400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docLang">
    <vt:lpwstr>en</vt:lpwstr>
  </property>
</Properties>
</file>